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64427" w:rsidRPr="00B03F0C" w:rsidRDefault="00B03F0C" w:rsidP="00164427">
      <w:pPr>
        <w:spacing w:after="0" w:line="240" w:lineRule="atLeast"/>
        <w:ind w:firstLine="567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2019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bookmarkStart w:id="0" w:name="_GoBack"/>
      <w:bookmarkEnd w:id="0"/>
    </w:p>
    <w:p w:rsidR="00164427" w:rsidRPr="00164427" w:rsidRDefault="00164427" w:rsidP="00AF570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634A" w:rsidRPr="00164427" w:rsidRDefault="00E6634A" w:rsidP="00EC17AC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>За 201</w:t>
      </w:r>
      <w:r w:rsidRPr="00164427">
        <w:rPr>
          <w:sz w:val="28"/>
          <w:szCs w:val="28"/>
          <w:lang w:val="ru-RU"/>
        </w:rPr>
        <w:t xml:space="preserve">9 </w:t>
      </w:r>
      <w:r w:rsidRPr="00164427">
        <w:rPr>
          <w:sz w:val="28"/>
          <w:szCs w:val="28"/>
        </w:rPr>
        <w:t xml:space="preserve">год в бюджет территориального фонда ОМС поступило средств в виде субвенций из ФФОМС на </w:t>
      </w:r>
      <w:r w:rsidRPr="00164427">
        <w:rPr>
          <w:sz w:val="28"/>
          <w:szCs w:val="28"/>
          <w:lang w:val="ru-RU"/>
        </w:rPr>
        <w:t>финансовое обеспечение организации ОМС</w:t>
      </w:r>
      <w:r w:rsidRPr="00164427">
        <w:rPr>
          <w:sz w:val="28"/>
          <w:szCs w:val="28"/>
        </w:rPr>
        <w:t xml:space="preserve">  в сумме </w:t>
      </w:r>
      <w:r w:rsidRPr="00164427">
        <w:rPr>
          <w:sz w:val="28"/>
          <w:szCs w:val="28"/>
          <w:lang w:val="ru-RU"/>
        </w:rPr>
        <w:t xml:space="preserve">13945,0 </w:t>
      </w:r>
      <w:r w:rsidRPr="00164427">
        <w:rPr>
          <w:sz w:val="28"/>
          <w:szCs w:val="28"/>
        </w:rPr>
        <w:t>млн.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 xml:space="preserve">руб., что составляет </w:t>
      </w:r>
      <w:r w:rsidRPr="00164427">
        <w:rPr>
          <w:sz w:val="28"/>
          <w:szCs w:val="28"/>
          <w:lang w:val="ru-RU"/>
        </w:rPr>
        <w:t>96,0</w:t>
      </w:r>
      <w:r w:rsidRPr="00164427">
        <w:rPr>
          <w:sz w:val="28"/>
          <w:szCs w:val="28"/>
        </w:rPr>
        <w:t xml:space="preserve">% от всех полученных доходов фонда и </w:t>
      </w:r>
      <w:r w:rsidRPr="00164427">
        <w:rPr>
          <w:sz w:val="28"/>
          <w:szCs w:val="28"/>
          <w:lang w:val="ru-RU"/>
        </w:rPr>
        <w:t>108,6</w:t>
      </w:r>
      <w:r w:rsidRPr="00164427">
        <w:rPr>
          <w:sz w:val="28"/>
          <w:szCs w:val="28"/>
        </w:rPr>
        <w:t>% от размера субвенции за аналогичный период прошлого года</w:t>
      </w:r>
      <w:r w:rsidRPr="00164427">
        <w:rPr>
          <w:sz w:val="28"/>
          <w:szCs w:val="28"/>
          <w:lang w:val="ru-RU"/>
        </w:rPr>
        <w:t xml:space="preserve"> (12840,5</w:t>
      </w:r>
      <w:r w:rsidRPr="00164427">
        <w:rPr>
          <w:sz w:val="28"/>
          <w:szCs w:val="28"/>
        </w:rPr>
        <w:t xml:space="preserve"> 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>.</w:t>
      </w:r>
      <w:r w:rsidRPr="00164427">
        <w:rPr>
          <w:sz w:val="28"/>
          <w:szCs w:val="28"/>
          <w:lang w:val="ru-RU"/>
        </w:rPr>
        <w:t>)</w:t>
      </w:r>
      <w:r w:rsidRPr="00164427">
        <w:rPr>
          <w:sz w:val="28"/>
          <w:szCs w:val="28"/>
        </w:rPr>
        <w:t xml:space="preserve">. </w:t>
      </w:r>
    </w:p>
    <w:p w:rsidR="00E6634A" w:rsidRPr="00164427" w:rsidRDefault="00E6634A" w:rsidP="00EC17AC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164427">
        <w:rPr>
          <w:sz w:val="28"/>
          <w:szCs w:val="28"/>
        </w:rPr>
        <w:t xml:space="preserve">Поступление трансфертов из областного бюджета на </w:t>
      </w:r>
      <w:r w:rsidRPr="00164427">
        <w:rPr>
          <w:sz w:val="28"/>
          <w:szCs w:val="28"/>
          <w:lang w:val="ru-RU"/>
        </w:rPr>
        <w:t xml:space="preserve">финансовое обеспечение дополнительных видов и условий оказания медицинской помощи, не установленных базовой программой ОМС, </w:t>
      </w:r>
      <w:r w:rsidRPr="00164427">
        <w:rPr>
          <w:sz w:val="28"/>
          <w:szCs w:val="28"/>
        </w:rPr>
        <w:t xml:space="preserve">в бюджет территориального фонда ОМС составило </w:t>
      </w:r>
      <w:r w:rsidRPr="00164427">
        <w:rPr>
          <w:sz w:val="28"/>
          <w:szCs w:val="28"/>
          <w:lang w:val="ru-RU"/>
        </w:rPr>
        <w:t>83,3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млн.рублей</w:t>
      </w:r>
      <w:proofErr w:type="spellEnd"/>
      <w:r w:rsidRPr="00164427">
        <w:rPr>
          <w:sz w:val="28"/>
          <w:szCs w:val="28"/>
        </w:rPr>
        <w:t xml:space="preserve">, что составляет </w:t>
      </w:r>
      <w:r w:rsidRPr="00164427">
        <w:rPr>
          <w:sz w:val="28"/>
          <w:szCs w:val="28"/>
          <w:lang w:val="ru-RU"/>
        </w:rPr>
        <w:t>0,6</w:t>
      </w:r>
      <w:r w:rsidRPr="00164427">
        <w:rPr>
          <w:sz w:val="28"/>
          <w:szCs w:val="28"/>
        </w:rPr>
        <w:t xml:space="preserve">% от всех полученных доходов фонда и </w:t>
      </w:r>
      <w:r w:rsidRPr="00164427">
        <w:rPr>
          <w:sz w:val="28"/>
          <w:szCs w:val="28"/>
          <w:lang w:val="ru-RU"/>
        </w:rPr>
        <w:t>127,7</w:t>
      </w:r>
      <w:r w:rsidRPr="00164427">
        <w:rPr>
          <w:sz w:val="28"/>
          <w:szCs w:val="28"/>
        </w:rPr>
        <w:t xml:space="preserve">%  от объема трансфертов из областного бюджета </w:t>
      </w:r>
      <w:r w:rsidRPr="00164427">
        <w:rPr>
          <w:sz w:val="28"/>
          <w:szCs w:val="28"/>
          <w:lang w:val="ru-RU"/>
        </w:rPr>
        <w:t xml:space="preserve">за прошлый </w:t>
      </w:r>
      <w:r w:rsidRPr="00164427">
        <w:rPr>
          <w:sz w:val="28"/>
          <w:szCs w:val="28"/>
        </w:rPr>
        <w:t>201</w:t>
      </w:r>
      <w:r w:rsidRPr="00164427">
        <w:rPr>
          <w:sz w:val="28"/>
          <w:szCs w:val="28"/>
          <w:lang w:val="ru-RU"/>
        </w:rPr>
        <w:t>8</w:t>
      </w:r>
      <w:r w:rsidRPr="00164427">
        <w:rPr>
          <w:sz w:val="28"/>
          <w:szCs w:val="28"/>
        </w:rPr>
        <w:t xml:space="preserve"> год. </w:t>
      </w:r>
    </w:p>
    <w:p w:rsidR="00E6634A" w:rsidRPr="00164427" w:rsidRDefault="00E6634A" w:rsidP="00EC17AC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>Рост сопоставимых вышеуказанных доходов фонда для финансового обеспечения  реализации территориальной программы ОМС в 201</w:t>
      </w:r>
      <w:r w:rsidRPr="00164427">
        <w:rPr>
          <w:sz w:val="28"/>
          <w:szCs w:val="28"/>
          <w:lang w:val="ru-RU"/>
        </w:rPr>
        <w:t>9</w:t>
      </w:r>
      <w:r w:rsidRPr="00164427">
        <w:rPr>
          <w:sz w:val="28"/>
          <w:szCs w:val="28"/>
        </w:rPr>
        <w:t xml:space="preserve"> году составил </w:t>
      </w:r>
      <w:r w:rsidRPr="00164427">
        <w:rPr>
          <w:sz w:val="28"/>
          <w:szCs w:val="28"/>
          <w:lang w:val="ru-RU"/>
        </w:rPr>
        <w:t>1</w:t>
      </w:r>
      <w:r w:rsid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  <w:lang w:val="ru-RU"/>
        </w:rPr>
        <w:t>122,6</w:t>
      </w:r>
      <w:r w:rsidRPr="00164427">
        <w:rPr>
          <w:sz w:val="28"/>
          <w:szCs w:val="28"/>
        </w:rPr>
        <w:t xml:space="preserve"> млн. руб. или </w:t>
      </w:r>
      <w:r w:rsidRPr="00164427">
        <w:rPr>
          <w:sz w:val="28"/>
          <w:szCs w:val="28"/>
          <w:lang w:val="ru-RU"/>
        </w:rPr>
        <w:t>8,7</w:t>
      </w:r>
      <w:r w:rsidRPr="00164427">
        <w:rPr>
          <w:sz w:val="28"/>
          <w:szCs w:val="28"/>
        </w:rPr>
        <w:t>%.</w:t>
      </w:r>
    </w:p>
    <w:p w:rsidR="00E6634A" w:rsidRPr="00164427" w:rsidRDefault="00E6634A" w:rsidP="00EC17AC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>Всего за 201</w:t>
      </w:r>
      <w:r w:rsidRPr="00164427">
        <w:rPr>
          <w:sz w:val="28"/>
          <w:szCs w:val="28"/>
          <w:lang w:val="ru-RU"/>
        </w:rPr>
        <w:t>9</w:t>
      </w:r>
      <w:r w:rsidRPr="00164427">
        <w:rPr>
          <w:sz w:val="28"/>
          <w:szCs w:val="28"/>
        </w:rPr>
        <w:t xml:space="preserve"> год доходы бюджета территориального фонда ОМС </w:t>
      </w:r>
      <w:r w:rsidRPr="00164427">
        <w:rPr>
          <w:sz w:val="28"/>
          <w:szCs w:val="28"/>
          <w:lang w:val="ru-RU"/>
        </w:rPr>
        <w:t>сложились в размере</w:t>
      </w:r>
      <w:r w:rsidRPr="00164427">
        <w:rPr>
          <w:sz w:val="28"/>
          <w:szCs w:val="28"/>
        </w:rPr>
        <w:t xml:space="preserve"> </w:t>
      </w:r>
      <w:r w:rsidRPr="00164427">
        <w:rPr>
          <w:sz w:val="28"/>
          <w:szCs w:val="28"/>
          <w:lang w:val="ru-RU"/>
        </w:rPr>
        <w:t>14</w:t>
      </w:r>
      <w:r w:rsid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  <w:lang w:val="ru-RU"/>
        </w:rPr>
        <w:t>520,3</w:t>
      </w:r>
      <w:r w:rsidRPr="00164427">
        <w:rPr>
          <w:sz w:val="28"/>
          <w:szCs w:val="28"/>
        </w:rPr>
        <w:t xml:space="preserve"> млн. руб., что составляет </w:t>
      </w:r>
      <w:r w:rsidRPr="00164427">
        <w:rPr>
          <w:sz w:val="28"/>
          <w:szCs w:val="28"/>
          <w:lang w:val="ru-RU"/>
        </w:rPr>
        <w:t>100,0</w:t>
      </w:r>
      <w:r w:rsidRPr="00164427">
        <w:rPr>
          <w:sz w:val="28"/>
          <w:szCs w:val="28"/>
        </w:rPr>
        <w:t xml:space="preserve">% от утвержденных законом бюджетных назначений и </w:t>
      </w:r>
      <w:r w:rsidRPr="00164427">
        <w:rPr>
          <w:sz w:val="28"/>
          <w:szCs w:val="28"/>
          <w:lang w:val="ru-RU"/>
        </w:rPr>
        <w:t>109,7</w:t>
      </w:r>
      <w:r w:rsidRPr="00164427">
        <w:rPr>
          <w:sz w:val="28"/>
          <w:szCs w:val="28"/>
        </w:rPr>
        <w:t>% к доходам аналогичного периода 201</w:t>
      </w:r>
      <w:r w:rsidRPr="00164427">
        <w:rPr>
          <w:sz w:val="28"/>
          <w:szCs w:val="28"/>
          <w:lang w:val="ru-RU"/>
        </w:rPr>
        <w:t>8</w:t>
      </w:r>
      <w:r w:rsidRPr="00164427">
        <w:rPr>
          <w:sz w:val="28"/>
          <w:szCs w:val="28"/>
        </w:rPr>
        <w:t xml:space="preserve"> года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 xml:space="preserve"> (</w:t>
      </w:r>
      <w:r w:rsidRPr="00164427">
        <w:rPr>
          <w:sz w:val="28"/>
          <w:szCs w:val="28"/>
          <w:lang w:val="ru-RU"/>
        </w:rPr>
        <w:t>13241,9</w:t>
      </w:r>
      <w:r w:rsidRPr="00164427">
        <w:rPr>
          <w:sz w:val="28"/>
          <w:szCs w:val="28"/>
        </w:rPr>
        <w:t xml:space="preserve"> 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.). </w:t>
      </w:r>
    </w:p>
    <w:p w:rsidR="00E6634A" w:rsidRPr="00164427" w:rsidRDefault="00E6634A" w:rsidP="00EC17AC">
      <w:pPr>
        <w:pStyle w:val="a6"/>
        <w:spacing w:after="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ab/>
        <w:t xml:space="preserve">На реализацию территориальной программы обязательного медицинского страхования </w:t>
      </w:r>
      <w:r w:rsidRPr="00164427">
        <w:rPr>
          <w:color w:val="000000"/>
          <w:sz w:val="28"/>
          <w:szCs w:val="28"/>
          <w:lang w:val="ru-RU"/>
        </w:rPr>
        <w:t>в текущем</w:t>
      </w:r>
      <w:r w:rsidRPr="00164427">
        <w:rPr>
          <w:color w:val="000000"/>
          <w:sz w:val="28"/>
          <w:szCs w:val="28"/>
        </w:rPr>
        <w:t xml:space="preserve"> год</w:t>
      </w:r>
      <w:r w:rsidRPr="00164427">
        <w:rPr>
          <w:color w:val="000000"/>
          <w:sz w:val="28"/>
          <w:szCs w:val="28"/>
          <w:lang w:val="ru-RU"/>
        </w:rPr>
        <w:t>у</w:t>
      </w:r>
      <w:r w:rsidRPr="00164427">
        <w:rPr>
          <w:sz w:val="28"/>
          <w:szCs w:val="28"/>
        </w:rPr>
        <w:t xml:space="preserve"> в расходной части бюджета ТФОМС предусмотрено направить </w:t>
      </w:r>
      <w:r w:rsidRPr="00164427">
        <w:rPr>
          <w:sz w:val="28"/>
          <w:szCs w:val="28"/>
          <w:lang w:val="ru-RU"/>
        </w:rPr>
        <w:t xml:space="preserve">13896,4 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., фактически 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>израсходовано</w:t>
      </w:r>
      <w:r w:rsidRPr="00164427">
        <w:rPr>
          <w:sz w:val="28"/>
          <w:szCs w:val="28"/>
          <w:lang w:val="ru-RU"/>
        </w:rPr>
        <w:t xml:space="preserve"> </w:t>
      </w:r>
      <w:r w:rsidR="00164427">
        <w:rPr>
          <w:sz w:val="28"/>
          <w:szCs w:val="28"/>
          <w:lang w:val="ru-RU"/>
        </w:rPr>
        <w:t>–</w:t>
      </w:r>
      <w:r w:rsidRPr="00164427">
        <w:rPr>
          <w:sz w:val="28"/>
          <w:szCs w:val="28"/>
        </w:rPr>
        <w:t xml:space="preserve"> </w:t>
      </w:r>
      <w:r w:rsidRPr="00164427">
        <w:rPr>
          <w:sz w:val="28"/>
          <w:szCs w:val="28"/>
          <w:lang w:val="ru-RU"/>
        </w:rPr>
        <w:t>13</w:t>
      </w:r>
      <w:r w:rsid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  <w:lang w:val="ru-RU"/>
        </w:rPr>
        <w:t xml:space="preserve">830,2 </w:t>
      </w:r>
      <w:r w:rsidRPr="00164427">
        <w:rPr>
          <w:color w:val="000000"/>
          <w:sz w:val="28"/>
          <w:szCs w:val="28"/>
        </w:rPr>
        <w:t xml:space="preserve"> </w:t>
      </w:r>
      <w:proofErr w:type="spellStart"/>
      <w:r w:rsidRPr="00164427">
        <w:rPr>
          <w:color w:val="000000"/>
          <w:sz w:val="28"/>
          <w:szCs w:val="28"/>
        </w:rPr>
        <w:t>млн.</w:t>
      </w:r>
      <w:r w:rsidRPr="00164427">
        <w:rPr>
          <w:sz w:val="28"/>
          <w:szCs w:val="28"/>
        </w:rPr>
        <w:t>рублей</w:t>
      </w:r>
      <w:proofErr w:type="spellEnd"/>
      <w:r w:rsidRPr="00164427">
        <w:rPr>
          <w:sz w:val="28"/>
          <w:szCs w:val="28"/>
        </w:rPr>
        <w:t xml:space="preserve">, что составляет </w:t>
      </w:r>
      <w:r w:rsidRPr="00164427">
        <w:rPr>
          <w:sz w:val="28"/>
          <w:szCs w:val="28"/>
          <w:lang w:val="ru-RU"/>
        </w:rPr>
        <w:t>99,5</w:t>
      </w:r>
      <w:r w:rsidRPr="00164427">
        <w:rPr>
          <w:sz w:val="28"/>
          <w:szCs w:val="28"/>
        </w:rPr>
        <w:t xml:space="preserve">% от утвержденного показателя и </w:t>
      </w:r>
      <w:r w:rsidRPr="00164427">
        <w:rPr>
          <w:sz w:val="28"/>
          <w:szCs w:val="28"/>
          <w:lang w:val="ru-RU"/>
        </w:rPr>
        <w:t>108,2</w:t>
      </w:r>
      <w:r w:rsidRPr="00164427">
        <w:rPr>
          <w:sz w:val="28"/>
          <w:szCs w:val="28"/>
        </w:rPr>
        <w:t>% от аналогичного показателя прошлого года</w:t>
      </w:r>
      <w:r w:rsidRPr="00164427">
        <w:rPr>
          <w:sz w:val="28"/>
          <w:szCs w:val="28"/>
          <w:lang w:val="ru-RU"/>
        </w:rPr>
        <w:t xml:space="preserve"> (12</w:t>
      </w:r>
      <w:r w:rsid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  <w:lang w:val="ru-RU"/>
        </w:rPr>
        <w:t xml:space="preserve">784,8 </w:t>
      </w:r>
      <w:proofErr w:type="spellStart"/>
      <w:r w:rsidRPr="00164427">
        <w:rPr>
          <w:sz w:val="28"/>
          <w:szCs w:val="28"/>
          <w:lang w:val="ru-RU"/>
        </w:rPr>
        <w:t>млн.руб</w:t>
      </w:r>
      <w:proofErr w:type="spellEnd"/>
      <w:r w:rsidRPr="00164427">
        <w:rPr>
          <w:sz w:val="28"/>
          <w:szCs w:val="28"/>
          <w:lang w:val="ru-RU"/>
        </w:rPr>
        <w:t>.)</w:t>
      </w:r>
      <w:r w:rsidRPr="00164427">
        <w:rPr>
          <w:sz w:val="28"/>
          <w:szCs w:val="28"/>
        </w:rPr>
        <w:t xml:space="preserve">. 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На оплату медицинской помощи застрахованным жителям Липецкой области за пределами территории страхования и иногородним гражданам направлено </w:t>
      </w:r>
      <w:r w:rsidRPr="00164427">
        <w:rPr>
          <w:sz w:val="28"/>
          <w:szCs w:val="28"/>
          <w:lang w:val="ru-RU"/>
        </w:rPr>
        <w:t xml:space="preserve">1163,1 </w:t>
      </w:r>
      <w:proofErr w:type="spellStart"/>
      <w:r w:rsidRPr="00164427">
        <w:rPr>
          <w:sz w:val="28"/>
          <w:szCs w:val="28"/>
          <w:lang w:val="ru-RU"/>
        </w:rPr>
        <w:t>млн.руб</w:t>
      </w:r>
      <w:proofErr w:type="spellEnd"/>
      <w:r w:rsidRPr="00164427">
        <w:rPr>
          <w:sz w:val="28"/>
          <w:szCs w:val="28"/>
          <w:lang w:val="ru-RU"/>
        </w:rPr>
        <w:t xml:space="preserve">., что больше чем в прошлом году на 265,0 </w:t>
      </w:r>
      <w:proofErr w:type="spellStart"/>
      <w:r w:rsidRPr="00164427">
        <w:rPr>
          <w:sz w:val="28"/>
          <w:szCs w:val="28"/>
          <w:lang w:val="ru-RU"/>
        </w:rPr>
        <w:t>млн</w:t>
      </w:r>
      <w:proofErr w:type="gramStart"/>
      <w:r w:rsidRPr="00164427">
        <w:rPr>
          <w:sz w:val="28"/>
          <w:szCs w:val="28"/>
          <w:lang w:val="ru-RU"/>
        </w:rPr>
        <w:t>.р</w:t>
      </w:r>
      <w:proofErr w:type="gramEnd"/>
      <w:r w:rsidRPr="00164427">
        <w:rPr>
          <w:sz w:val="28"/>
          <w:szCs w:val="28"/>
          <w:lang w:val="ru-RU"/>
        </w:rPr>
        <w:t>уб</w:t>
      </w:r>
      <w:proofErr w:type="spellEnd"/>
      <w:r w:rsidRPr="00164427">
        <w:rPr>
          <w:sz w:val="28"/>
          <w:szCs w:val="28"/>
          <w:lang w:val="ru-RU"/>
        </w:rPr>
        <w:t>. или на 29,5%</w:t>
      </w:r>
      <w:r w:rsidR="002A7023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  <w:lang w:val="ru-RU"/>
        </w:rPr>
        <w:t>(898,1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млн.рублей</w:t>
      </w:r>
      <w:proofErr w:type="spellEnd"/>
      <w:r w:rsidRPr="00164427">
        <w:rPr>
          <w:sz w:val="28"/>
          <w:szCs w:val="28"/>
          <w:lang w:val="ru-RU"/>
        </w:rPr>
        <w:t>)</w:t>
      </w:r>
      <w:r w:rsidRPr="00164427">
        <w:rPr>
          <w:sz w:val="28"/>
          <w:szCs w:val="28"/>
        </w:rPr>
        <w:t>.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Расходы на ведение дела страховых медицинских организаций </w:t>
      </w:r>
      <w:r w:rsidRPr="00164427">
        <w:rPr>
          <w:color w:val="000000"/>
          <w:sz w:val="28"/>
          <w:szCs w:val="28"/>
        </w:rPr>
        <w:t>за  201</w:t>
      </w:r>
      <w:r w:rsidRPr="00164427">
        <w:rPr>
          <w:color w:val="000000"/>
          <w:sz w:val="28"/>
          <w:szCs w:val="28"/>
          <w:lang w:val="ru-RU"/>
        </w:rPr>
        <w:t>8</w:t>
      </w:r>
      <w:r w:rsidRPr="00164427">
        <w:rPr>
          <w:color w:val="000000"/>
          <w:sz w:val="28"/>
          <w:szCs w:val="28"/>
        </w:rPr>
        <w:t xml:space="preserve"> год</w:t>
      </w:r>
      <w:r w:rsidRPr="00164427">
        <w:rPr>
          <w:sz w:val="28"/>
          <w:szCs w:val="28"/>
        </w:rPr>
        <w:t xml:space="preserve"> составили </w:t>
      </w:r>
      <w:r w:rsidRPr="00164427">
        <w:rPr>
          <w:sz w:val="28"/>
          <w:szCs w:val="28"/>
          <w:lang w:val="ru-RU"/>
        </w:rPr>
        <w:t>130,1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млн.рублей</w:t>
      </w:r>
      <w:proofErr w:type="spellEnd"/>
      <w:r w:rsidRPr="00164427">
        <w:rPr>
          <w:sz w:val="28"/>
          <w:szCs w:val="28"/>
        </w:rPr>
        <w:t xml:space="preserve"> (1,</w:t>
      </w:r>
      <w:r w:rsidRPr="00164427">
        <w:rPr>
          <w:sz w:val="28"/>
          <w:szCs w:val="28"/>
          <w:lang w:val="ru-RU"/>
        </w:rPr>
        <w:t>0</w:t>
      </w:r>
      <w:r w:rsidRPr="00164427">
        <w:rPr>
          <w:sz w:val="28"/>
          <w:szCs w:val="28"/>
        </w:rPr>
        <w:t xml:space="preserve">% от объема финансирования медицинской помощи).  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  <w:r w:rsidRPr="00164427">
        <w:rPr>
          <w:sz w:val="28"/>
          <w:szCs w:val="28"/>
        </w:rPr>
        <w:t>Н</w:t>
      </w:r>
      <w:r w:rsidRPr="00164427">
        <w:rPr>
          <w:color w:val="000000"/>
          <w:sz w:val="28"/>
          <w:szCs w:val="28"/>
        </w:rPr>
        <w:t xml:space="preserve">а содержание исполнительной дирекции Фонда израсходовано </w:t>
      </w:r>
      <w:r w:rsidRPr="00164427">
        <w:rPr>
          <w:color w:val="000000"/>
          <w:sz w:val="28"/>
          <w:szCs w:val="28"/>
          <w:lang w:val="ru-RU"/>
        </w:rPr>
        <w:t>85,7</w:t>
      </w:r>
      <w:r w:rsidRPr="00164427">
        <w:rPr>
          <w:color w:val="000000"/>
          <w:sz w:val="28"/>
          <w:szCs w:val="28"/>
        </w:rPr>
        <w:t xml:space="preserve"> млн. рублей, что составляет </w:t>
      </w:r>
      <w:r w:rsidRPr="00164427">
        <w:rPr>
          <w:color w:val="000000"/>
          <w:sz w:val="28"/>
          <w:szCs w:val="28"/>
          <w:lang w:val="ru-RU"/>
        </w:rPr>
        <w:t>0,6</w:t>
      </w:r>
      <w:r w:rsidRPr="00164427">
        <w:rPr>
          <w:color w:val="000000"/>
          <w:sz w:val="28"/>
          <w:szCs w:val="28"/>
        </w:rPr>
        <w:t>% от поступивших средств.</w:t>
      </w:r>
      <w:r w:rsidRPr="00164427">
        <w:rPr>
          <w:color w:val="000000"/>
          <w:sz w:val="28"/>
          <w:szCs w:val="28"/>
          <w:lang w:val="ru-RU"/>
        </w:rPr>
        <w:t xml:space="preserve"> 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На выполнение территориальной программы ОМС в части оплаты медпомощи за прошлый  год  страховыми медицинскими организациями направлено  13383,2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., что составляет  97,2%  от утвержденной стоимости программы и 109,2%  к аналогичному показателю 2018 года, в том числе: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164427">
        <w:rPr>
          <w:sz w:val="28"/>
          <w:szCs w:val="28"/>
          <w:lang w:val="ru-RU"/>
        </w:rPr>
        <w:t xml:space="preserve">4886,1 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., фактическое выполнение составило </w:t>
      </w:r>
      <w:r w:rsidR="002A7023">
        <w:rPr>
          <w:sz w:val="28"/>
          <w:szCs w:val="28"/>
          <w:lang w:val="ru-RU"/>
        </w:rPr>
        <w:t>-</w:t>
      </w:r>
      <w:r w:rsidRPr="00164427">
        <w:rPr>
          <w:sz w:val="28"/>
          <w:szCs w:val="28"/>
        </w:rPr>
        <w:t xml:space="preserve"> </w:t>
      </w:r>
      <w:r w:rsidRPr="00164427">
        <w:rPr>
          <w:sz w:val="28"/>
          <w:szCs w:val="28"/>
          <w:lang w:val="ru-RU"/>
        </w:rPr>
        <w:t>4736,1</w:t>
      </w:r>
      <w:r w:rsidRPr="00164427">
        <w:rPr>
          <w:sz w:val="28"/>
          <w:szCs w:val="28"/>
        </w:rPr>
        <w:t xml:space="preserve"> млн. руб. или </w:t>
      </w:r>
      <w:r w:rsidRPr="00164427">
        <w:rPr>
          <w:sz w:val="28"/>
          <w:szCs w:val="28"/>
          <w:lang w:val="ru-RU"/>
        </w:rPr>
        <w:t>96,9</w:t>
      </w:r>
      <w:r w:rsidRPr="00164427">
        <w:rPr>
          <w:sz w:val="28"/>
          <w:szCs w:val="28"/>
        </w:rPr>
        <w:t xml:space="preserve">% от 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 xml:space="preserve">утвержденной и </w:t>
      </w:r>
      <w:r w:rsidRPr="00164427">
        <w:rPr>
          <w:sz w:val="28"/>
          <w:szCs w:val="28"/>
          <w:lang w:val="ru-RU"/>
        </w:rPr>
        <w:t>101,7</w:t>
      </w:r>
      <w:r w:rsidRPr="00164427">
        <w:rPr>
          <w:sz w:val="28"/>
          <w:szCs w:val="28"/>
        </w:rPr>
        <w:t>% к соответствующему показателю прошлого года (</w:t>
      </w:r>
      <w:r w:rsidRPr="00164427">
        <w:rPr>
          <w:sz w:val="28"/>
          <w:szCs w:val="28"/>
          <w:lang w:val="ru-RU"/>
        </w:rPr>
        <w:t xml:space="preserve">4655,4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>.),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  <w:highlight w:val="yellow"/>
        </w:rPr>
      </w:pP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lastRenderedPageBreak/>
        <w:t xml:space="preserve">- стоимость стационарной помощи утверждена в сумме </w:t>
      </w:r>
      <w:r w:rsidRPr="00164427">
        <w:rPr>
          <w:sz w:val="28"/>
          <w:szCs w:val="28"/>
          <w:lang w:val="ru-RU"/>
        </w:rPr>
        <w:t>6613,3</w:t>
      </w:r>
      <w:r w:rsidRPr="00164427">
        <w:rPr>
          <w:sz w:val="28"/>
          <w:szCs w:val="28"/>
        </w:rPr>
        <w:t xml:space="preserve"> млн. руб., фактическое выполнение составило </w:t>
      </w:r>
      <w:r w:rsidRPr="00164427">
        <w:rPr>
          <w:sz w:val="28"/>
          <w:szCs w:val="28"/>
          <w:lang w:val="ru-RU"/>
        </w:rPr>
        <w:t>6249,9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 или </w:t>
      </w:r>
      <w:r w:rsidRPr="00164427">
        <w:rPr>
          <w:sz w:val="28"/>
          <w:szCs w:val="28"/>
          <w:lang w:val="ru-RU"/>
        </w:rPr>
        <w:t>94,5</w:t>
      </w:r>
      <w:r w:rsidRPr="00164427">
        <w:rPr>
          <w:sz w:val="28"/>
          <w:szCs w:val="28"/>
        </w:rPr>
        <w:t xml:space="preserve">% от утвержденной и </w:t>
      </w:r>
      <w:r w:rsidRPr="00164427">
        <w:rPr>
          <w:sz w:val="28"/>
          <w:szCs w:val="28"/>
          <w:lang w:val="ru-RU"/>
        </w:rPr>
        <w:t>109,1</w:t>
      </w:r>
      <w:r w:rsidRPr="00164427">
        <w:rPr>
          <w:sz w:val="28"/>
          <w:szCs w:val="28"/>
        </w:rPr>
        <w:t>% к аналогичному показателю прошлого года (</w:t>
      </w:r>
      <w:r w:rsidRPr="00164427">
        <w:rPr>
          <w:sz w:val="28"/>
          <w:szCs w:val="28"/>
          <w:lang w:val="ru-RU"/>
        </w:rPr>
        <w:t>5726,7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.), 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 w:rsidRPr="00164427">
        <w:rPr>
          <w:sz w:val="28"/>
          <w:szCs w:val="28"/>
          <w:lang w:val="ru-RU"/>
        </w:rPr>
        <w:t>1347,3</w:t>
      </w:r>
      <w:r w:rsidRPr="00164427">
        <w:rPr>
          <w:sz w:val="28"/>
          <w:szCs w:val="28"/>
        </w:rPr>
        <w:t xml:space="preserve"> млн. руб., фактически выполнено –</w:t>
      </w:r>
      <w:r w:rsidRPr="00164427">
        <w:rPr>
          <w:sz w:val="28"/>
          <w:szCs w:val="28"/>
          <w:lang w:val="ru-RU"/>
        </w:rPr>
        <w:t xml:space="preserve"> 1527,1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 или </w:t>
      </w:r>
      <w:r w:rsidRPr="00164427">
        <w:rPr>
          <w:sz w:val="28"/>
          <w:szCs w:val="28"/>
          <w:lang w:val="ru-RU"/>
        </w:rPr>
        <w:t>113,3</w:t>
      </w:r>
      <w:r w:rsidRPr="00164427">
        <w:rPr>
          <w:sz w:val="28"/>
          <w:szCs w:val="28"/>
        </w:rPr>
        <w:t>%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>от утвержденной</w:t>
      </w:r>
      <w:r w:rsidRPr="00164427">
        <w:rPr>
          <w:sz w:val="28"/>
          <w:szCs w:val="28"/>
          <w:lang w:val="ru-RU"/>
        </w:rPr>
        <w:t xml:space="preserve"> стоимости </w:t>
      </w:r>
      <w:r w:rsidRPr="00164427">
        <w:rPr>
          <w:sz w:val="28"/>
          <w:szCs w:val="28"/>
        </w:rPr>
        <w:t xml:space="preserve">и </w:t>
      </w:r>
      <w:r w:rsidRPr="00164427">
        <w:rPr>
          <w:sz w:val="28"/>
          <w:szCs w:val="28"/>
          <w:lang w:val="ru-RU"/>
        </w:rPr>
        <w:t xml:space="preserve">150,6% к </w:t>
      </w:r>
      <w:r w:rsidRPr="00164427">
        <w:rPr>
          <w:sz w:val="28"/>
          <w:szCs w:val="28"/>
        </w:rPr>
        <w:t>соответствующе</w:t>
      </w:r>
      <w:r w:rsidRPr="00164427">
        <w:rPr>
          <w:sz w:val="28"/>
          <w:szCs w:val="28"/>
          <w:lang w:val="ru-RU"/>
        </w:rPr>
        <w:t xml:space="preserve">му </w:t>
      </w:r>
      <w:r w:rsidRPr="00164427">
        <w:rPr>
          <w:sz w:val="28"/>
          <w:szCs w:val="28"/>
        </w:rPr>
        <w:t xml:space="preserve"> показател</w:t>
      </w:r>
      <w:r w:rsidRPr="00164427">
        <w:rPr>
          <w:sz w:val="28"/>
          <w:szCs w:val="28"/>
          <w:lang w:val="ru-RU"/>
        </w:rPr>
        <w:t>ю</w:t>
      </w:r>
      <w:r w:rsidRPr="00164427">
        <w:rPr>
          <w:sz w:val="28"/>
          <w:szCs w:val="28"/>
        </w:rPr>
        <w:t xml:space="preserve"> 201</w:t>
      </w:r>
      <w:r w:rsidRPr="00164427">
        <w:rPr>
          <w:sz w:val="28"/>
          <w:szCs w:val="28"/>
          <w:lang w:val="ru-RU"/>
        </w:rPr>
        <w:t>8</w:t>
      </w:r>
      <w:r w:rsidRPr="00164427">
        <w:rPr>
          <w:sz w:val="28"/>
          <w:szCs w:val="28"/>
        </w:rPr>
        <w:t xml:space="preserve"> года (</w:t>
      </w:r>
      <w:r w:rsidRPr="00164427">
        <w:rPr>
          <w:sz w:val="28"/>
          <w:szCs w:val="28"/>
          <w:lang w:val="ru-RU"/>
        </w:rPr>
        <w:t>1013,8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>.),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- стоимость медицинской помощи в дневных стационарах </w:t>
      </w:r>
      <w:r w:rsidRPr="00164427">
        <w:rPr>
          <w:sz w:val="28"/>
          <w:szCs w:val="28"/>
          <w:lang w:val="ru-RU"/>
        </w:rPr>
        <w:t xml:space="preserve"> в части </w:t>
      </w:r>
      <w:r w:rsidRPr="00164427">
        <w:rPr>
          <w:sz w:val="28"/>
          <w:szCs w:val="28"/>
        </w:rPr>
        <w:t xml:space="preserve">ЭКО утверждена в сумме </w:t>
      </w:r>
      <w:r w:rsidRPr="00164427">
        <w:rPr>
          <w:sz w:val="28"/>
          <w:szCs w:val="28"/>
          <w:lang w:val="ru-RU"/>
        </w:rPr>
        <w:t>64,4</w:t>
      </w:r>
      <w:r w:rsidRPr="00164427">
        <w:rPr>
          <w:sz w:val="28"/>
          <w:szCs w:val="28"/>
        </w:rPr>
        <w:t xml:space="preserve"> млн. руб., фактически выполнено </w:t>
      </w:r>
      <w:r w:rsidR="002A7023">
        <w:rPr>
          <w:sz w:val="28"/>
          <w:szCs w:val="28"/>
          <w:lang w:val="ru-RU"/>
        </w:rPr>
        <w:t>-</w:t>
      </w:r>
      <w:r w:rsidRPr="00164427">
        <w:rPr>
          <w:sz w:val="28"/>
          <w:szCs w:val="28"/>
          <w:lang w:val="ru-RU"/>
        </w:rPr>
        <w:t xml:space="preserve"> 51,8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 или </w:t>
      </w:r>
      <w:r w:rsidRPr="00164427">
        <w:rPr>
          <w:sz w:val="28"/>
          <w:szCs w:val="28"/>
          <w:lang w:val="ru-RU"/>
        </w:rPr>
        <w:t>80,5</w:t>
      </w:r>
      <w:r w:rsidRPr="00164427">
        <w:rPr>
          <w:sz w:val="28"/>
          <w:szCs w:val="28"/>
        </w:rPr>
        <w:t>%</w:t>
      </w:r>
      <w:r w:rsidRPr="00164427">
        <w:rPr>
          <w:sz w:val="28"/>
          <w:szCs w:val="28"/>
          <w:lang w:val="ru-RU"/>
        </w:rPr>
        <w:t xml:space="preserve"> </w:t>
      </w:r>
      <w:r w:rsidRPr="00164427">
        <w:rPr>
          <w:sz w:val="28"/>
          <w:szCs w:val="28"/>
        </w:rPr>
        <w:t>от утвержденной</w:t>
      </w:r>
      <w:r w:rsidRPr="00164427">
        <w:rPr>
          <w:sz w:val="28"/>
          <w:szCs w:val="28"/>
          <w:lang w:val="ru-RU"/>
        </w:rPr>
        <w:t xml:space="preserve"> стоимости </w:t>
      </w:r>
      <w:r w:rsidRPr="00164427">
        <w:rPr>
          <w:sz w:val="28"/>
          <w:szCs w:val="28"/>
        </w:rPr>
        <w:t xml:space="preserve">и </w:t>
      </w:r>
      <w:r w:rsidRPr="00164427">
        <w:rPr>
          <w:sz w:val="28"/>
          <w:szCs w:val="28"/>
          <w:lang w:val="ru-RU"/>
        </w:rPr>
        <w:t xml:space="preserve">91,4% к </w:t>
      </w:r>
      <w:r w:rsidRPr="00164427">
        <w:rPr>
          <w:sz w:val="28"/>
          <w:szCs w:val="28"/>
        </w:rPr>
        <w:t>соответствующе</w:t>
      </w:r>
      <w:r w:rsidRPr="00164427">
        <w:rPr>
          <w:sz w:val="28"/>
          <w:szCs w:val="28"/>
          <w:lang w:val="ru-RU"/>
        </w:rPr>
        <w:t xml:space="preserve">му </w:t>
      </w:r>
      <w:r w:rsidRPr="00164427">
        <w:rPr>
          <w:sz w:val="28"/>
          <w:szCs w:val="28"/>
        </w:rPr>
        <w:t xml:space="preserve"> показател</w:t>
      </w:r>
      <w:r w:rsidRPr="00164427">
        <w:rPr>
          <w:sz w:val="28"/>
          <w:szCs w:val="28"/>
          <w:lang w:val="ru-RU"/>
        </w:rPr>
        <w:t>ю</w:t>
      </w:r>
      <w:r w:rsidRPr="00164427">
        <w:rPr>
          <w:sz w:val="28"/>
          <w:szCs w:val="28"/>
        </w:rPr>
        <w:t xml:space="preserve"> 201</w:t>
      </w:r>
      <w:r w:rsidRPr="00164427">
        <w:rPr>
          <w:sz w:val="28"/>
          <w:szCs w:val="28"/>
          <w:lang w:val="ru-RU"/>
        </w:rPr>
        <w:t>8</w:t>
      </w:r>
      <w:r w:rsidRPr="00164427">
        <w:rPr>
          <w:sz w:val="28"/>
          <w:szCs w:val="28"/>
        </w:rPr>
        <w:t xml:space="preserve"> года (</w:t>
      </w:r>
      <w:r w:rsidRPr="00164427">
        <w:rPr>
          <w:sz w:val="28"/>
          <w:szCs w:val="28"/>
          <w:lang w:val="ru-RU"/>
        </w:rPr>
        <w:t>56,7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>.),</w:t>
      </w:r>
    </w:p>
    <w:p w:rsidR="00E6634A" w:rsidRPr="00164427" w:rsidRDefault="00E6634A" w:rsidP="00EC17AC">
      <w:pPr>
        <w:pStyle w:val="a6"/>
        <w:spacing w:after="0"/>
        <w:ind w:firstLine="720"/>
        <w:jc w:val="both"/>
        <w:rPr>
          <w:sz w:val="28"/>
          <w:szCs w:val="28"/>
        </w:rPr>
      </w:pPr>
      <w:r w:rsidRPr="00164427">
        <w:rPr>
          <w:sz w:val="28"/>
          <w:szCs w:val="28"/>
        </w:rPr>
        <w:t xml:space="preserve">- стоимость скорой медицинской помощи утверждена в сумме </w:t>
      </w:r>
      <w:r w:rsidRPr="00164427">
        <w:rPr>
          <w:sz w:val="28"/>
          <w:szCs w:val="28"/>
          <w:lang w:val="ru-RU"/>
        </w:rPr>
        <w:t>854,9</w:t>
      </w:r>
      <w:r w:rsidRPr="00164427">
        <w:rPr>
          <w:sz w:val="28"/>
          <w:szCs w:val="28"/>
        </w:rPr>
        <w:t xml:space="preserve"> млн. руб., фактически выполнено </w:t>
      </w:r>
      <w:r w:rsidR="002A7023">
        <w:rPr>
          <w:sz w:val="28"/>
          <w:szCs w:val="28"/>
          <w:lang w:val="ru-RU"/>
        </w:rPr>
        <w:t>-</w:t>
      </w:r>
      <w:r w:rsidRPr="00164427">
        <w:rPr>
          <w:sz w:val="28"/>
          <w:szCs w:val="28"/>
          <w:lang w:val="ru-RU"/>
        </w:rPr>
        <w:t xml:space="preserve"> 818,3 </w:t>
      </w:r>
      <w:r w:rsidRPr="00164427">
        <w:rPr>
          <w:sz w:val="28"/>
          <w:szCs w:val="28"/>
        </w:rPr>
        <w:t xml:space="preserve">млн. руб. или </w:t>
      </w:r>
      <w:r w:rsidRPr="00164427">
        <w:rPr>
          <w:sz w:val="28"/>
          <w:szCs w:val="28"/>
          <w:lang w:val="ru-RU"/>
        </w:rPr>
        <w:t>95,7</w:t>
      </w:r>
      <w:r w:rsidRPr="00164427">
        <w:rPr>
          <w:sz w:val="28"/>
          <w:szCs w:val="28"/>
        </w:rPr>
        <w:t xml:space="preserve">% от утвержденной и </w:t>
      </w:r>
      <w:r w:rsidRPr="00164427">
        <w:rPr>
          <w:sz w:val="28"/>
          <w:szCs w:val="28"/>
          <w:lang w:val="ru-RU"/>
        </w:rPr>
        <w:t>102,2</w:t>
      </w:r>
      <w:r w:rsidRPr="00164427">
        <w:rPr>
          <w:sz w:val="28"/>
          <w:szCs w:val="28"/>
        </w:rPr>
        <w:t>% к соответствующему показателю прошлого года (</w:t>
      </w:r>
      <w:r w:rsidRPr="00164427">
        <w:rPr>
          <w:sz w:val="28"/>
          <w:szCs w:val="28"/>
          <w:lang w:val="ru-RU"/>
        </w:rPr>
        <w:t>800,8</w:t>
      </w:r>
      <w:r w:rsidRPr="00164427">
        <w:rPr>
          <w:sz w:val="28"/>
          <w:szCs w:val="28"/>
        </w:rPr>
        <w:t xml:space="preserve"> </w:t>
      </w:r>
      <w:proofErr w:type="spellStart"/>
      <w:r w:rsidRPr="00164427">
        <w:rPr>
          <w:sz w:val="28"/>
          <w:szCs w:val="28"/>
        </w:rPr>
        <w:t>млн.руб</w:t>
      </w:r>
      <w:proofErr w:type="spellEnd"/>
      <w:r w:rsidRPr="00164427">
        <w:rPr>
          <w:sz w:val="28"/>
          <w:szCs w:val="28"/>
        </w:rPr>
        <w:t xml:space="preserve">.). 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Объемы медицинской помощи, установленные Комиссией по разработке территориальной программы ОМС, выполнены: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- по стационарной помощи – на 109,3% от плановых значений и на уровне  аналогичного период 2018 года;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- по амбулаторно-поликлинической помощи – на 76,7%, что выше уровня 2018  года на 0,6%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- по медицинской помощи, оказанной в дневных стационарах всех типов, - на 106,2%, что на 10,8% выше, чем в 2018 году, 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- по скорой помощи – на 92,5%, что выше уровня аналогичного показателя 2018 года на 1,9%.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Среднедушевой норматив финансирования территориальной программы ОМС сложился по результатам 2019 года в размере  12073,74 руб. на 1 застрахованного жителя области, что составляет 102,7% от утвержденного показателя Программой государственных гарантий (11759,13 руб.) и на 9,5% выше прошлогоднего показателя (11024,82 руб.).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Израсходовано медицинскими организациями за 2019 год 13731,5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 xml:space="preserve">., что на 13,4% выше прошлогоднего показателя  (в 2018 г. </w:t>
      </w:r>
      <w:r w:rsidR="002A7023">
        <w:rPr>
          <w:rFonts w:eastAsia="Times New Roman" w:cs="Times New Roman"/>
          <w:szCs w:val="28"/>
          <w:lang w:eastAsia="ru-RU"/>
        </w:rPr>
        <w:t>-</w:t>
      </w:r>
      <w:r w:rsidRPr="00164427">
        <w:rPr>
          <w:rFonts w:eastAsia="Times New Roman" w:cs="Times New Roman"/>
          <w:szCs w:val="28"/>
          <w:lang w:eastAsia="ru-RU"/>
        </w:rPr>
        <w:t xml:space="preserve"> расход МО составлял 12111,3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.), в том числе: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- на заработную плату с начислениями </w:t>
      </w:r>
      <w:r w:rsidR="002A7023">
        <w:rPr>
          <w:rFonts w:eastAsia="Times New Roman" w:cs="Times New Roman"/>
          <w:szCs w:val="28"/>
          <w:lang w:eastAsia="ru-RU"/>
        </w:rPr>
        <w:t>-</w:t>
      </w:r>
      <w:r w:rsidRPr="00164427">
        <w:rPr>
          <w:rFonts w:eastAsia="Times New Roman" w:cs="Times New Roman"/>
          <w:szCs w:val="28"/>
          <w:lang w:eastAsia="ru-RU"/>
        </w:rPr>
        <w:t xml:space="preserve"> 9348,8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 xml:space="preserve">. или с ростом 8,0%  (в 2018г. – 8654,1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.),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- на медикаменты </w:t>
      </w:r>
      <w:r w:rsidR="002A7023">
        <w:rPr>
          <w:rFonts w:eastAsia="Times New Roman" w:cs="Times New Roman"/>
          <w:szCs w:val="28"/>
          <w:lang w:eastAsia="ru-RU"/>
        </w:rPr>
        <w:t>-</w:t>
      </w:r>
      <w:r w:rsidRPr="00164427">
        <w:rPr>
          <w:rFonts w:eastAsia="Times New Roman" w:cs="Times New Roman"/>
          <w:szCs w:val="28"/>
          <w:lang w:eastAsia="ru-RU"/>
        </w:rPr>
        <w:t xml:space="preserve"> 2392,2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 xml:space="preserve">. или с ростом 42,2%  (в 2018г. – 1682,5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.),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>- на продукты питания</w:t>
      </w:r>
      <w:r w:rsidR="002A7023">
        <w:rPr>
          <w:rFonts w:eastAsia="Times New Roman" w:cs="Times New Roman"/>
          <w:szCs w:val="28"/>
          <w:lang w:eastAsia="ru-RU"/>
        </w:rPr>
        <w:t xml:space="preserve"> -</w:t>
      </w:r>
      <w:r w:rsidRPr="00164427">
        <w:rPr>
          <w:rFonts w:eastAsia="Times New Roman" w:cs="Times New Roman"/>
          <w:szCs w:val="28"/>
          <w:lang w:eastAsia="ru-RU"/>
        </w:rPr>
        <w:t xml:space="preserve"> 195,7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 xml:space="preserve">. или ниже чем в 2018г. на 1,3%  (в 2018г. – 198,2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.),</w:t>
      </w:r>
    </w:p>
    <w:p w:rsidR="00E6634A" w:rsidRPr="00164427" w:rsidRDefault="00E6634A" w:rsidP="00EC17AC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- на коммунальные услуги  </w:t>
      </w:r>
      <w:r w:rsidR="002A7023">
        <w:rPr>
          <w:rFonts w:eastAsia="Times New Roman" w:cs="Times New Roman"/>
          <w:szCs w:val="28"/>
          <w:lang w:eastAsia="ru-RU"/>
        </w:rPr>
        <w:t>-</w:t>
      </w:r>
      <w:r w:rsidRPr="00164427">
        <w:rPr>
          <w:rFonts w:eastAsia="Times New Roman" w:cs="Times New Roman"/>
          <w:szCs w:val="28"/>
          <w:lang w:eastAsia="ru-RU"/>
        </w:rPr>
        <w:t xml:space="preserve"> 396,6 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164427">
        <w:rPr>
          <w:rFonts w:eastAsia="Times New Roman" w:cs="Times New Roman"/>
          <w:szCs w:val="28"/>
          <w:lang w:eastAsia="ru-RU"/>
        </w:rPr>
        <w:t>.р</w:t>
      </w:r>
      <w:proofErr w:type="gramEnd"/>
      <w:r w:rsidRPr="00164427">
        <w:rPr>
          <w:rFonts w:eastAsia="Times New Roman" w:cs="Times New Roman"/>
          <w:szCs w:val="28"/>
          <w:lang w:eastAsia="ru-RU"/>
        </w:rPr>
        <w:t>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 xml:space="preserve">.  или ниже чем в 2018г. на 8,0%  (в 2018г. – 431,3 </w:t>
      </w:r>
      <w:proofErr w:type="spellStart"/>
      <w:r w:rsidRPr="00164427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164427">
        <w:rPr>
          <w:rFonts w:eastAsia="Times New Roman" w:cs="Times New Roman"/>
          <w:szCs w:val="28"/>
          <w:lang w:eastAsia="ru-RU"/>
        </w:rPr>
        <w:t>.).</w:t>
      </w:r>
    </w:p>
    <w:p w:rsidR="00E6634A" w:rsidRPr="00164427" w:rsidRDefault="00E6634A" w:rsidP="00E6634A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64427">
        <w:rPr>
          <w:rFonts w:eastAsia="Times New Roman" w:cs="Times New Roman"/>
          <w:szCs w:val="28"/>
          <w:lang w:eastAsia="ru-RU"/>
        </w:rPr>
        <w:t xml:space="preserve">Таким образом, основная доля в объеме роста расходов медицинских организаций приходится на рост заработной платы и расходов на приобретение медикаментов и перевязочных средств, при одновременном </w:t>
      </w:r>
      <w:r w:rsidRPr="00164427">
        <w:rPr>
          <w:rFonts w:eastAsia="Times New Roman" w:cs="Times New Roman"/>
          <w:szCs w:val="28"/>
          <w:lang w:eastAsia="ru-RU"/>
        </w:rPr>
        <w:lastRenderedPageBreak/>
        <w:t xml:space="preserve">снижении других статей расходов </w:t>
      </w:r>
      <w:r w:rsidR="002A7023">
        <w:rPr>
          <w:rFonts w:eastAsia="Times New Roman" w:cs="Times New Roman"/>
          <w:szCs w:val="28"/>
          <w:lang w:eastAsia="ru-RU"/>
        </w:rPr>
        <w:t>-</w:t>
      </w:r>
      <w:r w:rsidRPr="00164427">
        <w:rPr>
          <w:rFonts w:eastAsia="Times New Roman" w:cs="Times New Roman"/>
          <w:szCs w:val="28"/>
          <w:lang w:eastAsia="ru-RU"/>
        </w:rPr>
        <w:t xml:space="preserve"> на приобретение  продуктов питания и оплаты коммунальных услуг.</w:t>
      </w:r>
    </w:p>
    <w:p w:rsidR="00EA441C" w:rsidRPr="00164427" w:rsidRDefault="00EA441C" w:rsidP="00EA441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По итогам 2019 года для финансирования медицинских учреждений по дифференцированным </w:t>
      </w:r>
      <w:proofErr w:type="spellStart"/>
      <w:r w:rsidRPr="00164427">
        <w:rPr>
          <w:rFonts w:cs="Times New Roman"/>
          <w:szCs w:val="28"/>
        </w:rPr>
        <w:t>подушевым</w:t>
      </w:r>
      <w:proofErr w:type="spellEnd"/>
      <w:r w:rsidRPr="00164427">
        <w:rPr>
          <w:rFonts w:cs="Times New Roman"/>
          <w:szCs w:val="28"/>
        </w:rPr>
        <w:t xml:space="preserve"> нормативам в страховые медицинские организации направлено 3329,9</w:t>
      </w:r>
      <w:r w:rsidRPr="0016442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164427">
        <w:rPr>
          <w:rFonts w:cs="Times New Roman"/>
          <w:szCs w:val="28"/>
        </w:rPr>
        <w:t>млн</w:t>
      </w:r>
      <w:proofErr w:type="gramStart"/>
      <w:r w:rsidRPr="00164427">
        <w:rPr>
          <w:rFonts w:cs="Times New Roman"/>
          <w:szCs w:val="28"/>
        </w:rPr>
        <w:t>.р</w:t>
      </w:r>
      <w:proofErr w:type="gramEnd"/>
      <w:r w:rsidRPr="00164427">
        <w:rPr>
          <w:rFonts w:cs="Times New Roman"/>
          <w:szCs w:val="28"/>
        </w:rPr>
        <w:t>уб</w:t>
      </w:r>
      <w:proofErr w:type="spellEnd"/>
      <w:r w:rsidRPr="00164427">
        <w:rPr>
          <w:rFonts w:cs="Times New Roman"/>
          <w:szCs w:val="28"/>
        </w:rPr>
        <w:t xml:space="preserve">., что составило 2 835,87  руб. на 1 застрахованного за отчетный период (или 236,32 руб. в месяц при базовом среднедушевом нормативе – 191,95 руб.). </w:t>
      </w:r>
    </w:p>
    <w:p w:rsidR="00EA441C" w:rsidRPr="00164427" w:rsidRDefault="00EA441C" w:rsidP="00EA441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Базовый среднедушевой норматив, утвержденный  на 2019 год, ниже базового среднедушевого норматива 2018 года на 46,41руб. в связи с исключением из </w:t>
      </w:r>
      <w:proofErr w:type="spellStart"/>
      <w:r w:rsidRPr="00164427">
        <w:rPr>
          <w:rFonts w:cs="Times New Roman"/>
          <w:szCs w:val="28"/>
        </w:rPr>
        <w:t>подушевого</w:t>
      </w:r>
      <w:proofErr w:type="spellEnd"/>
      <w:r w:rsidRPr="00164427">
        <w:rPr>
          <w:rFonts w:cs="Times New Roman"/>
          <w:szCs w:val="28"/>
        </w:rPr>
        <w:t xml:space="preserve"> финансирования дневных стационаров и неотложной медицинской помощи (в соответствии с требованиями нормативных документов в сфере ОМС на 2019 год).</w:t>
      </w:r>
    </w:p>
    <w:p w:rsidR="00EA441C" w:rsidRPr="00164427" w:rsidRDefault="00EA441C" w:rsidP="00EA441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Вышеуказанные виды медицинской помощи в 2019 году оплачиваются в рамках утвержденного задания, сформированного с учетом средств, исключенных из </w:t>
      </w:r>
      <w:proofErr w:type="spellStart"/>
      <w:r w:rsidRPr="00164427">
        <w:rPr>
          <w:rFonts w:cs="Times New Roman"/>
          <w:szCs w:val="28"/>
        </w:rPr>
        <w:t>подушевого</w:t>
      </w:r>
      <w:proofErr w:type="spellEnd"/>
      <w:r w:rsidRPr="00164427">
        <w:rPr>
          <w:rFonts w:cs="Times New Roman"/>
          <w:szCs w:val="28"/>
        </w:rPr>
        <w:t xml:space="preserve"> финансирования.</w:t>
      </w:r>
    </w:p>
    <w:p w:rsidR="00EA441C" w:rsidRPr="00164427" w:rsidRDefault="00EA441C" w:rsidP="00EA441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>Анализ работы стационаров по клинико-статистическим группам показал, что общее количество случаев стационарного лечения за 12 месяцев 2019 года составило 217 489, что на 1 354 случая меньше, чем за 12 месяцев 2018 года.</w:t>
      </w:r>
    </w:p>
    <w:p w:rsidR="00EA441C" w:rsidRPr="00164427" w:rsidRDefault="00EA441C" w:rsidP="00EA441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Средняя длительность лечения за 12 месяцев 2019 года осталась на уровне прошлого года и составила 8,6 дня. </w:t>
      </w:r>
    </w:p>
    <w:p w:rsidR="00EA441C" w:rsidRPr="00164427" w:rsidRDefault="00EA441C" w:rsidP="00EC17AC">
      <w:pPr>
        <w:spacing w:after="0" w:line="240" w:lineRule="auto"/>
        <w:ind w:firstLine="708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>Средняя стоимость 1 случая лечения по сравнению с 12 месяцами 2018 года увеличилась на 1 907,57  руб. и составила 27 718,25 руб.</w:t>
      </w:r>
    </w:p>
    <w:p w:rsidR="00EA441C" w:rsidRPr="00164427" w:rsidRDefault="00EA441C" w:rsidP="00EC17A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>В 2019 году проведены 62 проверки, в том числе: в медицинских организациях 60 проверок: 40 – комплексных плановых проверок и 4 –плановые контрольные, 16 тематических проверок; в страховых медицинских организациях - 2 плановые комплексные проверки.</w:t>
      </w:r>
    </w:p>
    <w:p w:rsidR="00EA441C" w:rsidRPr="00164427" w:rsidRDefault="00EA441C" w:rsidP="00EC17AC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  Остаток не восстановленных средств ОМС по состоянию на 01.01.2019 составил 420,8 </w:t>
      </w:r>
      <w:proofErr w:type="spellStart"/>
      <w:r w:rsidRPr="00164427">
        <w:rPr>
          <w:rFonts w:cs="Times New Roman"/>
          <w:szCs w:val="28"/>
        </w:rPr>
        <w:t>тыс</w:t>
      </w:r>
      <w:proofErr w:type="gramStart"/>
      <w:r w:rsidRPr="00164427">
        <w:rPr>
          <w:rFonts w:cs="Times New Roman"/>
          <w:szCs w:val="28"/>
        </w:rPr>
        <w:t>.р</w:t>
      </w:r>
      <w:proofErr w:type="gramEnd"/>
      <w:r w:rsidRPr="00164427">
        <w:rPr>
          <w:rFonts w:cs="Times New Roman"/>
          <w:szCs w:val="28"/>
        </w:rPr>
        <w:t>уб</w:t>
      </w:r>
      <w:proofErr w:type="spellEnd"/>
      <w:r w:rsidRPr="00164427">
        <w:rPr>
          <w:rFonts w:cs="Times New Roman"/>
          <w:szCs w:val="28"/>
        </w:rPr>
        <w:t xml:space="preserve">. (ГУЗ «Елецкая  городская детская больница»),  не восстановлено штрафов 52,0 тыс. руб.  </w:t>
      </w:r>
    </w:p>
    <w:p w:rsidR="00EA441C" w:rsidRPr="00164427" w:rsidRDefault="00EA441C" w:rsidP="00EC17A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Сумма средств, использованных не по целевому назначению, в медицинских организациях  по итогам проверок в 2019 году  составила 2736,8 </w:t>
      </w:r>
      <w:proofErr w:type="spellStart"/>
      <w:r w:rsidRPr="00164427">
        <w:rPr>
          <w:rFonts w:cs="Times New Roman"/>
          <w:szCs w:val="28"/>
        </w:rPr>
        <w:t>тыс</w:t>
      </w:r>
      <w:proofErr w:type="gramStart"/>
      <w:r w:rsidRPr="00164427">
        <w:rPr>
          <w:rFonts w:cs="Times New Roman"/>
          <w:szCs w:val="28"/>
        </w:rPr>
        <w:t>.р</w:t>
      </w:r>
      <w:proofErr w:type="gramEnd"/>
      <w:r w:rsidRPr="00164427">
        <w:rPr>
          <w:rFonts w:cs="Times New Roman"/>
          <w:szCs w:val="28"/>
        </w:rPr>
        <w:t>уб</w:t>
      </w:r>
      <w:proofErr w:type="spellEnd"/>
      <w:r w:rsidRPr="00164427">
        <w:rPr>
          <w:rFonts w:cs="Times New Roman"/>
          <w:szCs w:val="28"/>
        </w:rPr>
        <w:t xml:space="preserve">. </w:t>
      </w:r>
    </w:p>
    <w:p w:rsidR="00EA441C" w:rsidRPr="00164427" w:rsidRDefault="00EA441C" w:rsidP="00EC17A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В  соответствии  с Федеральным Законом от 29.11.2010 №326-ФЗ «Об обязательном медицинском страховании в Российской Федерации»     сумма средств ОМС, использованная медицинскими организациями не по целевому назначению, перечислена в бюджет территориального фонда обязательного медицинского страхования Липецкой области в 2019году в размере 2 777,6 </w:t>
      </w:r>
      <w:proofErr w:type="spellStart"/>
      <w:r w:rsidRPr="00164427">
        <w:rPr>
          <w:rFonts w:cs="Times New Roman"/>
          <w:szCs w:val="28"/>
        </w:rPr>
        <w:t>тыс</w:t>
      </w:r>
      <w:proofErr w:type="gramStart"/>
      <w:r w:rsidRPr="00164427">
        <w:rPr>
          <w:rFonts w:cs="Times New Roman"/>
          <w:szCs w:val="28"/>
        </w:rPr>
        <w:t>.р</w:t>
      </w:r>
      <w:proofErr w:type="gramEnd"/>
      <w:r w:rsidRPr="00164427">
        <w:rPr>
          <w:rFonts w:cs="Times New Roman"/>
          <w:szCs w:val="28"/>
        </w:rPr>
        <w:t>уб</w:t>
      </w:r>
      <w:proofErr w:type="spellEnd"/>
      <w:r w:rsidRPr="00164427">
        <w:rPr>
          <w:rFonts w:cs="Times New Roman"/>
          <w:szCs w:val="28"/>
        </w:rPr>
        <w:t xml:space="preserve">. </w:t>
      </w:r>
    </w:p>
    <w:p w:rsidR="00EA441C" w:rsidRPr="00164427" w:rsidRDefault="00EA441C" w:rsidP="00EC17AC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Остаток  невосстановленных средств ОМС по состоянию на 01.01.2020 составляет 380,0 тыс. руб. - ГУЗ «Елецкая  городская детская больница» </w:t>
      </w:r>
      <w:r w:rsidR="00BA3A1F">
        <w:rPr>
          <w:rFonts w:cs="Times New Roman"/>
          <w:szCs w:val="28"/>
        </w:rPr>
        <w:t>(</w:t>
      </w:r>
      <w:r w:rsidRPr="00164427">
        <w:rPr>
          <w:rFonts w:cs="Times New Roman"/>
          <w:szCs w:val="28"/>
        </w:rPr>
        <w:t>не восстановлены средства с декабря 2018года</w:t>
      </w:r>
      <w:r w:rsidR="00BA3A1F">
        <w:rPr>
          <w:rFonts w:cs="Times New Roman"/>
          <w:szCs w:val="28"/>
        </w:rPr>
        <w:t>)</w:t>
      </w:r>
      <w:r w:rsidRPr="00164427">
        <w:rPr>
          <w:rFonts w:cs="Times New Roman"/>
          <w:szCs w:val="28"/>
        </w:rPr>
        <w:t xml:space="preserve">. В адрес медицинской организации неоднократно направлялись письма о необходимости восстановления средств. </w:t>
      </w:r>
    </w:p>
    <w:p w:rsidR="00EA441C" w:rsidRPr="00164427" w:rsidRDefault="00EA441C" w:rsidP="00EC17AC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164427">
        <w:rPr>
          <w:rFonts w:cs="Times New Roman"/>
          <w:szCs w:val="28"/>
        </w:rPr>
        <w:t xml:space="preserve">Сумма предъявленных штрафов, пени в 2019 году по результатам проверок медицинских организаций составила 276,5 тыс. руб. Сумма средств, полученная в отчетном периоде от применения штрафов, пени по </w:t>
      </w:r>
      <w:r w:rsidRPr="00164427">
        <w:rPr>
          <w:rFonts w:cs="Times New Roman"/>
          <w:szCs w:val="28"/>
        </w:rPr>
        <w:lastRenderedPageBreak/>
        <w:t xml:space="preserve">результатам проверок –328,5 </w:t>
      </w:r>
      <w:proofErr w:type="spellStart"/>
      <w:r w:rsidRPr="00164427">
        <w:rPr>
          <w:rFonts w:cs="Times New Roman"/>
          <w:szCs w:val="28"/>
        </w:rPr>
        <w:t>тыс</w:t>
      </w:r>
      <w:proofErr w:type="gramStart"/>
      <w:r w:rsidRPr="00164427">
        <w:rPr>
          <w:rFonts w:cs="Times New Roman"/>
          <w:szCs w:val="28"/>
        </w:rPr>
        <w:t>.р</w:t>
      </w:r>
      <w:proofErr w:type="gramEnd"/>
      <w:r w:rsidRPr="00164427">
        <w:rPr>
          <w:rFonts w:cs="Times New Roman"/>
          <w:szCs w:val="28"/>
        </w:rPr>
        <w:t>уб</w:t>
      </w:r>
      <w:proofErr w:type="spellEnd"/>
      <w:r w:rsidRPr="00164427">
        <w:rPr>
          <w:rFonts w:cs="Times New Roman"/>
          <w:szCs w:val="28"/>
        </w:rPr>
        <w:t xml:space="preserve">.  Таким образом,  по состоянию на 01.01.2020 года штрафные санкции перечислены в бюджет территориального  фонда обязательного медицинского страхования Липецкой области в полном объеме.  </w:t>
      </w:r>
    </w:p>
    <w:p w:rsidR="005358BC" w:rsidRPr="00164427" w:rsidRDefault="005358BC" w:rsidP="00EC17AC">
      <w:pPr>
        <w:spacing w:after="0" w:line="240" w:lineRule="auto"/>
        <w:ind w:firstLine="720"/>
        <w:jc w:val="both"/>
        <w:rPr>
          <w:rFonts w:eastAsia="Calibri" w:cs="Times New Roman"/>
          <w:szCs w:val="28"/>
        </w:rPr>
      </w:pPr>
      <w:r w:rsidRPr="00164427">
        <w:rPr>
          <w:rFonts w:eastAsia="Calibri" w:cs="Times New Roman"/>
          <w:szCs w:val="28"/>
        </w:rPr>
        <w:t xml:space="preserve">В рамках контроля объемов, сроков, качества и условий оказания медицинской помощи, оказанной медицинскими организациями Липецкой области,  специалистами  ТФОМС Липецкой области и СМО в 2019 году проводились экспертные мероприятия в соответствии с действующими нормативными актами. </w:t>
      </w:r>
    </w:p>
    <w:p w:rsidR="005358BC" w:rsidRPr="00164427" w:rsidRDefault="005358BC" w:rsidP="00EC17AC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164427">
        <w:rPr>
          <w:rFonts w:eastAsia="Calibri" w:cs="Times New Roman"/>
          <w:szCs w:val="28"/>
        </w:rPr>
        <w:t xml:space="preserve">За отчетный период подвергнуто экспертизам  189,0 </w:t>
      </w:r>
      <w:proofErr w:type="spellStart"/>
      <w:r w:rsidRPr="00164427">
        <w:rPr>
          <w:rFonts w:eastAsia="Calibri" w:cs="Times New Roman"/>
          <w:szCs w:val="28"/>
        </w:rPr>
        <w:t>тыс</w:t>
      </w:r>
      <w:proofErr w:type="gramStart"/>
      <w:r w:rsidRPr="00164427">
        <w:rPr>
          <w:rFonts w:eastAsia="Calibri" w:cs="Times New Roman"/>
          <w:szCs w:val="28"/>
        </w:rPr>
        <w:t>.с</w:t>
      </w:r>
      <w:proofErr w:type="gramEnd"/>
      <w:r w:rsidRPr="00164427">
        <w:rPr>
          <w:rFonts w:eastAsia="Calibri" w:cs="Times New Roman"/>
          <w:szCs w:val="28"/>
        </w:rPr>
        <w:t>траховых</w:t>
      </w:r>
      <w:proofErr w:type="spellEnd"/>
      <w:r w:rsidRPr="00164427">
        <w:rPr>
          <w:rFonts w:eastAsia="Calibri" w:cs="Times New Roman"/>
          <w:szCs w:val="28"/>
        </w:rPr>
        <w:t xml:space="preserve"> случаев, оказанных гражданам, застрахованным на территории Липецкой области.</w:t>
      </w:r>
    </w:p>
    <w:p w:rsidR="005358BC" w:rsidRPr="00164427" w:rsidRDefault="005358BC" w:rsidP="00EC17AC">
      <w:pPr>
        <w:spacing w:after="0" w:line="240" w:lineRule="auto"/>
        <w:ind w:firstLine="570"/>
        <w:jc w:val="both"/>
        <w:rPr>
          <w:rFonts w:eastAsia="Calibri" w:cs="Times New Roman"/>
          <w:szCs w:val="28"/>
        </w:rPr>
      </w:pPr>
      <w:r w:rsidRPr="00164427">
        <w:rPr>
          <w:rFonts w:eastAsia="Calibri" w:cs="Times New Roman"/>
          <w:szCs w:val="28"/>
        </w:rPr>
        <w:t xml:space="preserve">При проведении медико-экономических экспертиз (МЭЭ) в 2019 году было проанализировано  123,1 </w:t>
      </w:r>
      <w:proofErr w:type="spellStart"/>
      <w:r w:rsidRPr="00164427">
        <w:rPr>
          <w:rFonts w:eastAsia="Calibri" w:cs="Times New Roman"/>
          <w:szCs w:val="28"/>
        </w:rPr>
        <w:t>тыс</w:t>
      </w:r>
      <w:proofErr w:type="gramStart"/>
      <w:r w:rsidRPr="00164427">
        <w:rPr>
          <w:rFonts w:eastAsia="Calibri" w:cs="Times New Roman"/>
          <w:szCs w:val="28"/>
        </w:rPr>
        <w:t>.с</w:t>
      </w:r>
      <w:proofErr w:type="gramEnd"/>
      <w:r w:rsidRPr="00164427">
        <w:rPr>
          <w:rFonts w:eastAsia="Calibri" w:cs="Times New Roman"/>
          <w:szCs w:val="28"/>
        </w:rPr>
        <w:t>лучаев</w:t>
      </w:r>
      <w:proofErr w:type="spellEnd"/>
      <w:r w:rsidRPr="00164427">
        <w:rPr>
          <w:rFonts w:eastAsia="Calibri" w:cs="Times New Roman"/>
          <w:szCs w:val="28"/>
        </w:rPr>
        <w:t xml:space="preserve"> оказания медицинской помощи. Нарушения при МЭЭ были установлены в 18,7 тыс. случаев  (15%), отмеча</w:t>
      </w:r>
      <w:r w:rsidRPr="00164427">
        <w:rPr>
          <w:rFonts w:eastAsia="Calibri" w:cs="Times New Roman"/>
          <w:szCs w:val="28"/>
        </w:rPr>
        <w:softHyphen/>
        <w:t>ется снижение в сравнении с аналогичным периодом 2018 года, когда данный по</w:t>
      </w:r>
      <w:r w:rsidRPr="00164427">
        <w:rPr>
          <w:rFonts w:eastAsia="Calibri" w:cs="Times New Roman"/>
          <w:szCs w:val="28"/>
        </w:rPr>
        <w:softHyphen/>
        <w:t>казатель составлял 18%.</w:t>
      </w:r>
    </w:p>
    <w:p w:rsidR="005358BC" w:rsidRPr="00164427" w:rsidRDefault="005358BC" w:rsidP="00EC17AC">
      <w:pPr>
        <w:spacing w:after="0" w:line="240" w:lineRule="auto"/>
        <w:ind w:firstLine="570"/>
        <w:jc w:val="both"/>
        <w:rPr>
          <w:rFonts w:eastAsia="Calibri" w:cs="Times New Roman"/>
          <w:color w:val="FF0000"/>
          <w:szCs w:val="28"/>
        </w:rPr>
      </w:pPr>
      <w:r w:rsidRPr="00164427">
        <w:rPr>
          <w:rFonts w:eastAsia="Calibri" w:cs="Times New Roman"/>
          <w:szCs w:val="28"/>
        </w:rPr>
        <w:t xml:space="preserve">В ходе экспертиз  качества медицинской помощи (ЭКМП)  было проанализировано  более 65,9 тыс. случаев оказания медицинской помощи, Нарушения при ЭКМП были установлены в 11,4 </w:t>
      </w:r>
      <w:proofErr w:type="spellStart"/>
      <w:r w:rsidRPr="00164427">
        <w:rPr>
          <w:rFonts w:eastAsia="Calibri" w:cs="Times New Roman"/>
          <w:szCs w:val="28"/>
        </w:rPr>
        <w:t>тыс</w:t>
      </w:r>
      <w:proofErr w:type="gramStart"/>
      <w:r w:rsidRPr="00164427">
        <w:rPr>
          <w:rFonts w:eastAsia="Calibri" w:cs="Times New Roman"/>
          <w:szCs w:val="28"/>
        </w:rPr>
        <w:t>.с</w:t>
      </w:r>
      <w:proofErr w:type="gramEnd"/>
      <w:r w:rsidRPr="00164427">
        <w:rPr>
          <w:rFonts w:eastAsia="Calibri" w:cs="Times New Roman"/>
          <w:szCs w:val="28"/>
        </w:rPr>
        <w:t>лучаев</w:t>
      </w:r>
      <w:proofErr w:type="spellEnd"/>
      <w:r w:rsidRPr="00164427">
        <w:rPr>
          <w:rFonts w:eastAsia="Calibri" w:cs="Times New Roman"/>
          <w:szCs w:val="28"/>
        </w:rPr>
        <w:t xml:space="preserve">  (17%),</w:t>
      </w:r>
      <w:r w:rsidRPr="00164427">
        <w:rPr>
          <w:rFonts w:eastAsia="Calibri" w:cs="Times New Roman"/>
          <w:b/>
          <w:szCs w:val="28"/>
        </w:rPr>
        <w:t xml:space="preserve"> </w:t>
      </w:r>
      <w:r w:rsidRPr="00164427">
        <w:rPr>
          <w:rFonts w:eastAsia="Calibri" w:cs="Times New Roman"/>
          <w:szCs w:val="28"/>
        </w:rPr>
        <w:t xml:space="preserve">в сравнении с аналогичным периодом 2018 года,  данный показатель также составлял 17%.   </w:t>
      </w:r>
    </w:p>
    <w:p w:rsidR="005358BC" w:rsidRPr="00164427" w:rsidRDefault="005358BC" w:rsidP="00EC17AC">
      <w:pPr>
        <w:spacing w:after="0" w:line="240" w:lineRule="auto"/>
        <w:ind w:firstLine="570"/>
        <w:jc w:val="both"/>
        <w:rPr>
          <w:rFonts w:eastAsia="Calibri" w:cs="Times New Roman"/>
          <w:szCs w:val="28"/>
        </w:rPr>
      </w:pPr>
      <w:r w:rsidRPr="00164427">
        <w:rPr>
          <w:rFonts w:eastAsia="Calibri" w:cs="Times New Roman"/>
          <w:szCs w:val="28"/>
        </w:rPr>
        <w:t xml:space="preserve">По итогам МЭЭ и ЭКМП к медицинским организациям применены финансовые санкции в размере 67,3 млн. руб. (2018 – 68,4 </w:t>
      </w:r>
      <w:proofErr w:type="spellStart"/>
      <w:r w:rsidRPr="00164427">
        <w:rPr>
          <w:rFonts w:eastAsia="Calibri" w:cs="Times New Roman"/>
          <w:szCs w:val="28"/>
        </w:rPr>
        <w:t>млн</w:t>
      </w:r>
      <w:proofErr w:type="gramStart"/>
      <w:r w:rsidRPr="00164427">
        <w:rPr>
          <w:rFonts w:eastAsia="Calibri" w:cs="Times New Roman"/>
          <w:szCs w:val="28"/>
        </w:rPr>
        <w:t>.р</w:t>
      </w:r>
      <w:proofErr w:type="gramEnd"/>
      <w:r w:rsidRPr="00164427">
        <w:rPr>
          <w:rFonts w:eastAsia="Calibri" w:cs="Times New Roman"/>
          <w:szCs w:val="28"/>
        </w:rPr>
        <w:t>уб</w:t>
      </w:r>
      <w:proofErr w:type="spellEnd"/>
      <w:r w:rsidRPr="00164427">
        <w:rPr>
          <w:rFonts w:eastAsia="Calibri" w:cs="Times New Roman"/>
          <w:szCs w:val="28"/>
        </w:rPr>
        <w:t>.).</w:t>
      </w:r>
    </w:p>
    <w:p w:rsidR="005358BC" w:rsidRPr="00164427" w:rsidRDefault="005358BC" w:rsidP="00EC17AC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</w:rPr>
      </w:pPr>
      <w:r w:rsidRPr="00164427">
        <w:rPr>
          <w:rFonts w:eastAsia="Times New Roman" w:cs="Times New Roman"/>
          <w:szCs w:val="28"/>
        </w:rPr>
        <w:t>Деятельность ТФОМС Липецкой области и СМО по рассмотрению обра</w:t>
      </w:r>
      <w:r w:rsidRPr="00164427">
        <w:rPr>
          <w:rFonts w:eastAsia="Times New Roman" w:cs="Times New Roman"/>
          <w:szCs w:val="28"/>
        </w:rPr>
        <w:softHyphen/>
        <w:t>щений граждан позволяет оценить удовлетворенность граждан различными раз</w:t>
      </w:r>
      <w:r w:rsidRPr="00164427">
        <w:rPr>
          <w:rFonts w:eastAsia="Times New Roman" w:cs="Times New Roman"/>
          <w:szCs w:val="28"/>
        </w:rPr>
        <w:softHyphen/>
        <w:t>делами работы МО.</w:t>
      </w:r>
    </w:p>
    <w:p w:rsidR="005358BC" w:rsidRPr="00164427" w:rsidRDefault="005358BC" w:rsidP="00EC17AC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</w:rPr>
      </w:pPr>
      <w:r w:rsidRPr="00164427">
        <w:rPr>
          <w:rFonts w:eastAsia="Times New Roman" w:cs="Times New Roman"/>
          <w:szCs w:val="28"/>
        </w:rPr>
        <w:t>За 2019 год ТФОМС и СМО было рассмотрено 95603 обраще</w:t>
      </w:r>
      <w:r w:rsidRPr="00164427">
        <w:rPr>
          <w:rFonts w:eastAsia="Times New Roman" w:cs="Times New Roman"/>
          <w:szCs w:val="28"/>
        </w:rPr>
        <w:softHyphen/>
        <w:t>ния, из них обращени</w:t>
      </w:r>
      <w:r w:rsidR="00D45EBB">
        <w:rPr>
          <w:rFonts w:eastAsia="Times New Roman" w:cs="Times New Roman"/>
          <w:szCs w:val="28"/>
        </w:rPr>
        <w:t>й</w:t>
      </w:r>
      <w:r w:rsidRPr="00164427">
        <w:rPr>
          <w:rFonts w:eastAsia="Times New Roman" w:cs="Times New Roman"/>
          <w:szCs w:val="28"/>
        </w:rPr>
        <w:t xml:space="preserve"> за разъяснениями </w:t>
      </w:r>
      <w:r w:rsidR="00D45EBB">
        <w:rPr>
          <w:rFonts w:eastAsia="Times New Roman" w:cs="Times New Roman"/>
          <w:szCs w:val="28"/>
        </w:rPr>
        <w:t xml:space="preserve">составило </w:t>
      </w:r>
      <w:r w:rsidRPr="00164427">
        <w:rPr>
          <w:rFonts w:eastAsia="Times New Roman" w:cs="Times New Roman"/>
          <w:szCs w:val="28"/>
        </w:rPr>
        <w:t>95345, наибольшее количество по во</w:t>
      </w:r>
      <w:r w:rsidRPr="00164427">
        <w:rPr>
          <w:rFonts w:eastAsia="Times New Roman" w:cs="Times New Roman"/>
          <w:szCs w:val="28"/>
        </w:rPr>
        <w:softHyphen/>
        <w:t>просам выбора и/или замены СМО, МО, врача и обеспечение выдачи полисов от общего количества.</w:t>
      </w:r>
    </w:p>
    <w:p w:rsidR="005358BC" w:rsidRPr="00164427" w:rsidRDefault="005358BC" w:rsidP="00EC17AC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</w:rPr>
      </w:pPr>
      <w:r w:rsidRPr="00164427">
        <w:rPr>
          <w:rFonts w:eastAsia="Times New Roman" w:cs="Times New Roman"/>
          <w:szCs w:val="28"/>
        </w:rPr>
        <w:t>Количество жалоб составило 258 или 0,3% от общего числа обращений.</w:t>
      </w:r>
    </w:p>
    <w:p w:rsidR="005358BC" w:rsidRPr="00164427" w:rsidRDefault="005358BC" w:rsidP="00EC17AC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</w:rPr>
      </w:pPr>
      <w:r w:rsidRPr="00164427">
        <w:rPr>
          <w:rFonts w:eastAsia="Times New Roman" w:cs="Times New Roman"/>
          <w:szCs w:val="28"/>
        </w:rPr>
        <w:t>Все жалобы рассмотрены в досудебном порядке, обоснованными признано 109 (42%).</w:t>
      </w:r>
    </w:p>
    <w:p w:rsidR="005358BC" w:rsidRPr="00164427" w:rsidRDefault="005358BC" w:rsidP="00EC17AC">
      <w:pPr>
        <w:widowControl w:val="0"/>
        <w:spacing w:after="0" w:line="240" w:lineRule="auto"/>
        <w:ind w:left="20" w:right="20" w:firstLine="700"/>
        <w:jc w:val="both"/>
        <w:rPr>
          <w:rFonts w:eastAsia="Times New Roman" w:cs="Times New Roman"/>
          <w:szCs w:val="28"/>
        </w:rPr>
      </w:pPr>
      <w:r w:rsidRPr="00164427">
        <w:rPr>
          <w:rFonts w:eastAsia="Times New Roman" w:cs="Times New Roman"/>
          <w:szCs w:val="28"/>
        </w:rPr>
        <w:t>Наибольшее количество обоснованных жалоб</w:t>
      </w:r>
      <w:r w:rsidR="001D5B9C">
        <w:rPr>
          <w:rFonts w:eastAsia="Times New Roman" w:cs="Times New Roman"/>
          <w:szCs w:val="28"/>
        </w:rPr>
        <w:t xml:space="preserve"> </w:t>
      </w:r>
      <w:r w:rsidR="001D5B9C" w:rsidRPr="00164427">
        <w:rPr>
          <w:rFonts w:eastAsia="Times New Roman" w:cs="Times New Roman"/>
          <w:szCs w:val="28"/>
        </w:rPr>
        <w:t>48 (44%)</w:t>
      </w:r>
      <w:r w:rsidR="00C84856">
        <w:rPr>
          <w:rFonts w:eastAsia="Times New Roman" w:cs="Times New Roman"/>
          <w:szCs w:val="28"/>
        </w:rPr>
        <w:t xml:space="preserve"> -</w:t>
      </w:r>
      <w:r w:rsidRPr="00164427">
        <w:rPr>
          <w:rFonts w:eastAsia="Times New Roman" w:cs="Times New Roman"/>
          <w:szCs w:val="28"/>
        </w:rPr>
        <w:t xml:space="preserve"> </w:t>
      </w:r>
      <w:r w:rsidR="00C84856">
        <w:rPr>
          <w:rFonts w:eastAsia="Times New Roman" w:cs="Times New Roman"/>
          <w:szCs w:val="28"/>
        </w:rPr>
        <w:t>по</w:t>
      </w:r>
      <w:r w:rsidRPr="00164427">
        <w:rPr>
          <w:rFonts w:eastAsia="Times New Roman" w:cs="Times New Roman"/>
          <w:szCs w:val="28"/>
        </w:rPr>
        <w:t xml:space="preserve"> оказани</w:t>
      </w:r>
      <w:r w:rsidR="00C84856">
        <w:rPr>
          <w:rFonts w:eastAsia="Times New Roman" w:cs="Times New Roman"/>
          <w:szCs w:val="28"/>
        </w:rPr>
        <w:t>ю</w:t>
      </w:r>
      <w:r w:rsidRPr="00164427">
        <w:rPr>
          <w:rFonts w:eastAsia="Times New Roman" w:cs="Times New Roman"/>
          <w:szCs w:val="28"/>
        </w:rPr>
        <w:t xml:space="preserve"> медицинской помощи. </w:t>
      </w:r>
    </w:p>
    <w:p w:rsidR="0099215F" w:rsidRPr="00164427" w:rsidRDefault="005358BC" w:rsidP="002A7023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cs="Times New Roman"/>
          <w:b/>
          <w:szCs w:val="28"/>
        </w:rPr>
      </w:pPr>
      <w:r w:rsidRPr="00164427">
        <w:rPr>
          <w:rFonts w:eastAsia="Times New Roman" w:cs="Times New Roman"/>
          <w:bCs/>
          <w:szCs w:val="28"/>
          <w:lang w:eastAsia="ru-RU"/>
        </w:rPr>
        <w:t xml:space="preserve">    В течение отчетного периода специалистами ТФОМС Липецкой области проведены  проверки  экспертной   деятельности страховых медицинских организаций  по   проведению контроля объемов, сроков, качества и условий предоставления медицинской помощи.  В 76 медицинских организациях были проведены повторные экспертизы 8703 страховых случаев. Установлено 112 нарушени</w:t>
      </w:r>
      <w:r w:rsidR="002A7023">
        <w:rPr>
          <w:rFonts w:eastAsia="Times New Roman" w:cs="Times New Roman"/>
          <w:bCs/>
          <w:szCs w:val="28"/>
          <w:lang w:eastAsia="ru-RU"/>
        </w:rPr>
        <w:t>й</w:t>
      </w:r>
      <w:r w:rsidRPr="00164427">
        <w:rPr>
          <w:rFonts w:eastAsia="Times New Roman" w:cs="Times New Roman"/>
          <w:bCs/>
          <w:szCs w:val="28"/>
          <w:lang w:eastAsia="ru-RU"/>
        </w:rPr>
        <w:t xml:space="preserve"> (1,3%), допущенных медицинскими организациями, но не выявленных СМО при первичном проведении экспертиз.  По итогам  повторных экспертиз к СМО   применен</w:t>
      </w:r>
      <w:r w:rsidR="002A7023">
        <w:rPr>
          <w:rFonts w:eastAsia="Times New Roman" w:cs="Times New Roman"/>
          <w:bCs/>
          <w:szCs w:val="28"/>
          <w:lang w:eastAsia="ru-RU"/>
        </w:rPr>
        <w:t>о</w:t>
      </w:r>
      <w:r w:rsidRPr="00164427">
        <w:rPr>
          <w:rFonts w:eastAsia="Times New Roman" w:cs="Times New Roman"/>
          <w:bCs/>
          <w:szCs w:val="28"/>
          <w:lang w:eastAsia="ru-RU"/>
        </w:rPr>
        <w:t xml:space="preserve">   штрафны</w:t>
      </w:r>
      <w:r w:rsidR="002A7023">
        <w:rPr>
          <w:rFonts w:eastAsia="Times New Roman" w:cs="Times New Roman"/>
          <w:bCs/>
          <w:szCs w:val="28"/>
          <w:lang w:eastAsia="ru-RU"/>
        </w:rPr>
        <w:t>х</w:t>
      </w:r>
      <w:r w:rsidRPr="00164427">
        <w:rPr>
          <w:rFonts w:eastAsia="Times New Roman" w:cs="Times New Roman"/>
          <w:bCs/>
          <w:szCs w:val="28"/>
          <w:lang w:eastAsia="ru-RU"/>
        </w:rPr>
        <w:t xml:space="preserve">  санкций в размере 10% от суммы, необоснованно оплаченной   медицинским организациям, что составило  84111,93 руб.  </w:t>
      </w:r>
    </w:p>
    <w:sectPr w:rsidR="0099215F" w:rsidRPr="00164427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6770D"/>
    <w:rsid w:val="000700A9"/>
    <w:rsid w:val="00077AED"/>
    <w:rsid w:val="00086BBB"/>
    <w:rsid w:val="000A5DB3"/>
    <w:rsid w:val="000A771C"/>
    <w:rsid w:val="00101069"/>
    <w:rsid w:val="00132556"/>
    <w:rsid w:val="00164427"/>
    <w:rsid w:val="001D5B9C"/>
    <w:rsid w:val="001D75A9"/>
    <w:rsid w:val="001F0E6C"/>
    <w:rsid w:val="00272608"/>
    <w:rsid w:val="002A1230"/>
    <w:rsid w:val="002A7023"/>
    <w:rsid w:val="002C4D13"/>
    <w:rsid w:val="002E66E9"/>
    <w:rsid w:val="002F7D8F"/>
    <w:rsid w:val="00317C14"/>
    <w:rsid w:val="003446F0"/>
    <w:rsid w:val="00351275"/>
    <w:rsid w:val="00387A6D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83557"/>
    <w:rsid w:val="005E54DC"/>
    <w:rsid w:val="005F50DC"/>
    <w:rsid w:val="0060690C"/>
    <w:rsid w:val="00634DB1"/>
    <w:rsid w:val="00642C73"/>
    <w:rsid w:val="00655BF1"/>
    <w:rsid w:val="00655F09"/>
    <w:rsid w:val="00672BD2"/>
    <w:rsid w:val="006862E1"/>
    <w:rsid w:val="006A4F9F"/>
    <w:rsid w:val="006D17C4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91342A"/>
    <w:rsid w:val="009154C9"/>
    <w:rsid w:val="00933498"/>
    <w:rsid w:val="0093789A"/>
    <w:rsid w:val="0099215F"/>
    <w:rsid w:val="00992C59"/>
    <w:rsid w:val="0099650E"/>
    <w:rsid w:val="00997B3B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5709"/>
    <w:rsid w:val="00B00DC9"/>
    <w:rsid w:val="00B03F0C"/>
    <w:rsid w:val="00B1355F"/>
    <w:rsid w:val="00B2159B"/>
    <w:rsid w:val="00B32387"/>
    <w:rsid w:val="00B67E50"/>
    <w:rsid w:val="00BA3A1F"/>
    <w:rsid w:val="00BC1208"/>
    <w:rsid w:val="00BD04AD"/>
    <w:rsid w:val="00BD4E4C"/>
    <w:rsid w:val="00BF0A45"/>
    <w:rsid w:val="00C27BDE"/>
    <w:rsid w:val="00C441A7"/>
    <w:rsid w:val="00C55A6F"/>
    <w:rsid w:val="00C6385F"/>
    <w:rsid w:val="00C84856"/>
    <w:rsid w:val="00CA59B3"/>
    <w:rsid w:val="00CE660D"/>
    <w:rsid w:val="00CF280E"/>
    <w:rsid w:val="00D171F8"/>
    <w:rsid w:val="00D24E5E"/>
    <w:rsid w:val="00D45EBB"/>
    <w:rsid w:val="00D53D17"/>
    <w:rsid w:val="00D73BB7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D439-671B-403D-AB87-38A0244A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12</cp:revision>
  <cp:lastPrinted>2020-05-19T11:11:00Z</cp:lastPrinted>
  <dcterms:created xsi:type="dcterms:W3CDTF">2021-11-19T07:34:00Z</dcterms:created>
  <dcterms:modified xsi:type="dcterms:W3CDTF">2021-11-19T09:02:00Z</dcterms:modified>
</cp:coreProperties>
</file>