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07" w:rsidRDefault="0040310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03107" w:rsidRDefault="00403107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40310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03107" w:rsidRDefault="00403107">
            <w:pPr>
              <w:pStyle w:val="ConsPlusNormal"/>
              <w:outlineLvl w:val="0"/>
            </w:pPr>
            <w:r>
              <w:t>26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03107" w:rsidRDefault="00403107">
            <w:pPr>
              <w:pStyle w:val="ConsPlusNormal"/>
              <w:jc w:val="right"/>
              <w:outlineLvl w:val="0"/>
            </w:pPr>
            <w:r>
              <w:t>N 226-ОЗ</w:t>
            </w:r>
          </w:p>
        </w:tc>
      </w:tr>
    </w:tbl>
    <w:p w:rsidR="00403107" w:rsidRDefault="004031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Title"/>
        <w:jc w:val="center"/>
      </w:pPr>
      <w:r>
        <w:t>ЗАКОН</w:t>
      </w:r>
    </w:p>
    <w:p w:rsidR="00403107" w:rsidRDefault="00403107">
      <w:pPr>
        <w:pStyle w:val="ConsPlusTitle"/>
        <w:jc w:val="center"/>
      </w:pPr>
      <w:r>
        <w:t>ЛИПЕЦКОЙ ОБЛАСТИ</w:t>
      </w:r>
    </w:p>
    <w:p w:rsidR="00403107" w:rsidRDefault="00403107">
      <w:pPr>
        <w:pStyle w:val="ConsPlusTitle"/>
        <w:jc w:val="both"/>
      </w:pPr>
    </w:p>
    <w:p w:rsidR="00403107" w:rsidRDefault="00403107">
      <w:pPr>
        <w:pStyle w:val="ConsPlusTitle"/>
        <w:jc w:val="center"/>
      </w:pPr>
      <w:r>
        <w:t>О БЮДЖЕТЕ ТЕРРИТОРИАЛЬНОГО ФОНДА ОБЯЗАТЕЛЬНОГО МЕДИЦИНСКОГО</w:t>
      </w:r>
    </w:p>
    <w:p w:rsidR="00403107" w:rsidRDefault="00403107">
      <w:pPr>
        <w:pStyle w:val="ConsPlusTitle"/>
        <w:jc w:val="center"/>
      </w:pPr>
      <w:r>
        <w:t xml:space="preserve">СТРАХОВАНИЯ ЛИПЕЦКОЙ ОБЛАСТИ НА 2019 ГОД И </w:t>
      </w:r>
      <w:proofErr w:type="gramStart"/>
      <w:r>
        <w:t>НА</w:t>
      </w:r>
      <w:proofErr w:type="gramEnd"/>
      <w:r>
        <w:t xml:space="preserve"> ПЛАНОВЫЙ</w:t>
      </w:r>
    </w:p>
    <w:p w:rsidR="00403107" w:rsidRDefault="00403107">
      <w:pPr>
        <w:pStyle w:val="ConsPlusTitle"/>
        <w:jc w:val="center"/>
      </w:pPr>
      <w:r>
        <w:t>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jc w:val="right"/>
      </w:pPr>
      <w:proofErr w:type="gramStart"/>
      <w:r>
        <w:t>Принят</w:t>
      </w:r>
      <w:proofErr w:type="gramEnd"/>
    </w:p>
    <w:p w:rsidR="00403107" w:rsidRDefault="00403107">
      <w:pPr>
        <w:pStyle w:val="ConsPlusNormal"/>
        <w:jc w:val="right"/>
      </w:pPr>
      <w:r>
        <w:t>Липецким областным</w:t>
      </w:r>
    </w:p>
    <w:p w:rsidR="00403107" w:rsidRDefault="00403107">
      <w:pPr>
        <w:pStyle w:val="ConsPlusNormal"/>
        <w:jc w:val="right"/>
      </w:pPr>
      <w:r>
        <w:t>Советом депутатов</w:t>
      </w:r>
    </w:p>
    <w:p w:rsidR="00403107" w:rsidRDefault="00403107">
      <w:pPr>
        <w:pStyle w:val="ConsPlusNormal"/>
        <w:jc w:val="right"/>
      </w:pPr>
      <w:r>
        <w:t>18 декабря 2018 года</w:t>
      </w:r>
    </w:p>
    <w:p w:rsidR="00403107" w:rsidRDefault="004031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031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03107" w:rsidRDefault="004031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3107" w:rsidRDefault="004031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Липецкой области от 11.06.2019 N 265-ОЗ)</w:t>
            </w:r>
          </w:p>
        </w:tc>
      </w:tr>
    </w:tbl>
    <w:p w:rsidR="00403107" w:rsidRDefault="00403107">
      <w:pPr>
        <w:pStyle w:val="ConsPlusNormal"/>
        <w:jc w:val="both"/>
      </w:pPr>
    </w:p>
    <w:p w:rsidR="00403107" w:rsidRDefault="00403107">
      <w:pPr>
        <w:pStyle w:val="ConsPlusTitle"/>
        <w:ind w:firstLine="540"/>
        <w:jc w:val="both"/>
        <w:outlineLvl w:val="1"/>
      </w:pPr>
      <w:r>
        <w:t>Статья 1. Основные характеристики бюджета территориального фонда обязательного медицинского страхования Липецкой области на 2019 год и на плановый период 2020 и 2021 годов</w:t>
      </w: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ind w:firstLine="540"/>
        <w:jc w:val="both"/>
      </w:pPr>
      <w:r>
        <w:t>1. Утвердить основные характеристики бюджета территориального фонда обязательного медицинского страхования Липецкой области (далее - ТФОМС) на 2019 год:</w:t>
      </w:r>
    </w:p>
    <w:p w:rsidR="00403107" w:rsidRDefault="00403107">
      <w:pPr>
        <w:pStyle w:val="ConsPlusNormal"/>
        <w:spacing w:before="220"/>
        <w:ind w:firstLine="540"/>
        <w:jc w:val="both"/>
      </w:pPr>
      <w:proofErr w:type="gramStart"/>
      <w:r>
        <w:t>1) прогнозируемый общий объем доходов бюджета ТФОМС в сумме 14 474 149,3 тыс. руб., в том числе за счет межбюджетных трансфертов, получаемых из Федерального фонда обязательного медицинского страхования в сумме 13 945 016,2 тыс. руб., областного бюджета в сумме 83 292,0 тыс. руб. и бюджетов других территориальных фондов обязательного медицинского страхования в сумме 417 737,9 тыс. руб.;</w:t>
      </w:r>
      <w:proofErr w:type="gramEnd"/>
    </w:p>
    <w:p w:rsidR="00403107" w:rsidRDefault="00403107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Липецкой области от 11.06.2019 N 265-ОЗ)</w:t>
      </w:r>
    </w:p>
    <w:p w:rsidR="00403107" w:rsidRDefault="00403107">
      <w:pPr>
        <w:pStyle w:val="ConsPlusNormal"/>
        <w:spacing w:before="220"/>
        <w:ind w:firstLine="540"/>
        <w:jc w:val="both"/>
      </w:pPr>
      <w:r>
        <w:t>2) общий объем расходов бюджета ТФОМС в сумме 14 527 972,4 тыс. руб.;</w:t>
      </w:r>
    </w:p>
    <w:p w:rsidR="00403107" w:rsidRDefault="00403107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Липецкой области от 11.06.2019 N 265-ОЗ)</w:t>
      </w:r>
    </w:p>
    <w:p w:rsidR="00403107" w:rsidRDefault="00403107">
      <w:pPr>
        <w:pStyle w:val="ConsPlusNormal"/>
        <w:spacing w:before="220"/>
        <w:ind w:firstLine="540"/>
        <w:jc w:val="both"/>
      </w:pPr>
      <w:r>
        <w:t>3) объем дефицита бюджета ТФОМС в сумме 53 823,1 тыс. руб.</w:t>
      </w:r>
    </w:p>
    <w:p w:rsidR="00403107" w:rsidRDefault="00403107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9" w:history="1">
        <w:r>
          <w:rPr>
            <w:color w:val="0000FF"/>
          </w:rPr>
          <w:t>Законом</w:t>
        </w:r>
      </w:hyperlink>
      <w:r>
        <w:t xml:space="preserve"> Липецкой области от 11.06.2019 N 265-ОЗ)</w:t>
      </w:r>
    </w:p>
    <w:p w:rsidR="00403107" w:rsidRDefault="00403107">
      <w:pPr>
        <w:pStyle w:val="ConsPlusNormal"/>
        <w:spacing w:before="220"/>
        <w:ind w:firstLine="540"/>
        <w:jc w:val="both"/>
      </w:pPr>
      <w:r>
        <w:t>2. Утвердить основные характеристики бюджета ТФОМС на плановый период 2020 и 2021 годов:</w:t>
      </w:r>
    </w:p>
    <w:p w:rsidR="00403107" w:rsidRDefault="00403107">
      <w:pPr>
        <w:pStyle w:val="ConsPlusNormal"/>
        <w:spacing w:before="220"/>
        <w:ind w:firstLine="540"/>
        <w:jc w:val="both"/>
      </w:pPr>
      <w:proofErr w:type="gramStart"/>
      <w:r>
        <w:t>1) прогнозируемый общий объем доходов бюджета ТФОМС на 2020 год в сумме 15 654 798,3 тыс. руб. и на 2021 год в сумме 16 804 958,7 тыс. руб.;</w:t>
      </w:r>
      <w:proofErr w:type="gramEnd"/>
    </w:p>
    <w:p w:rsidR="00403107" w:rsidRDefault="00403107">
      <w:pPr>
        <w:pStyle w:val="ConsPlusNormal"/>
        <w:spacing w:before="220"/>
        <w:ind w:firstLine="540"/>
        <w:jc w:val="both"/>
      </w:pPr>
      <w:r>
        <w:t>2) общий объем расходов бюджета ТФОМС на 2020 год в сумме 15 654 798,3 тыс. руб. и на 2021 год в сумме 16 804 958,7 тыс. руб.</w:t>
      </w: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Title"/>
        <w:ind w:firstLine="540"/>
        <w:jc w:val="both"/>
        <w:outlineLvl w:val="1"/>
      </w:pPr>
      <w:r>
        <w:t>Статья 2. Главные администраторы доходов бюджета ТФОМС и главные администраторы источников финансирования дефицита бюджета ТФОМС на 2019 год и на плановый период 2020 и 2021 годов</w:t>
      </w: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ind w:firstLine="540"/>
        <w:jc w:val="both"/>
      </w:pPr>
      <w:r>
        <w:lastRenderedPageBreak/>
        <w:t xml:space="preserve">1. Утвердить </w:t>
      </w:r>
      <w:hyperlink w:anchor="P86" w:history="1">
        <w:r>
          <w:rPr>
            <w:color w:val="0000FF"/>
          </w:rPr>
          <w:t>перечень</w:t>
        </w:r>
      </w:hyperlink>
      <w:r>
        <w:t xml:space="preserve"> главных администраторов доходов бюджета ТФОМС на 2019 год и на плановый период 2020 и 2021 годов согласно приложению 1 к настоящему Закону.</w:t>
      </w:r>
    </w:p>
    <w:p w:rsidR="00403107" w:rsidRDefault="00403107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02" w:history="1">
        <w:r>
          <w:rPr>
            <w:color w:val="0000FF"/>
          </w:rPr>
          <w:t>перечень</w:t>
        </w:r>
      </w:hyperlink>
      <w:r>
        <w:t xml:space="preserve"> главных </w:t>
      </w:r>
      <w:proofErr w:type="gramStart"/>
      <w:r>
        <w:t>администраторов источников финансирования дефицита бюджета</w:t>
      </w:r>
      <w:proofErr w:type="gramEnd"/>
      <w:r>
        <w:t xml:space="preserve"> ТФОМС на 2019 год и на плановый период 2020 и 2021 годов согласно приложению 2 к настоящему Закону.</w:t>
      </w: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Title"/>
        <w:ind w:firstLine="540"/>
        <w:jc w:val="both"/>
        <w:outlineLvl w:val="1"/>
      </w:pPr>
      <w:r>
        <w:t>Статья 3. Бюджетные ассигнования бюджета ТФОМС на 2019 год и на плановый период 2020 и 2021 годов</w:t>
      </w: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ind w:firstLine="540"/>
        <w:jc w:val="both"/>
      </w:pPr>
      <w:proofErr w:type="gramStart"/>
      <w:r>
        <w:t xml:space="preserve">Утвердить </w:t>
      </w:r>
      <w:hyperlink w:anchor="P438" w:history="1">
        <w:r>
          <w:rPr>
            <w:color w:val="0000FF"/>
          </w:rPr>
          <w:t>распределение</w:t>
        </w:r>
      </w:hyperlink>
      <w:r>
        <w:t xml:space="preserve"> бюджетных ассигнований бюджета ТФОМС на 2019 год и на плановый период 2020 и 2021 годов, получаемых из Федерального фонда обязательного медицинского страхования, областного бюджета и бюджетов других территориальных фондов обязательного медицинского страхования, по разделам и подразделам, целевым статьям и видам расходов классификации расходов бюджета согласно приложению 3 к настоящему Закону.</w:t>
      </w:r>
      <w:proofErr w:type="gramEnd"/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Title"/>
        <w:ind w:firstLine="540"/>
        <w:jc w:val="both"/>
        <w:outlineLvl w:val="1"/>
      </w:pPr>
      <w:r>
        <w:t>Статья 4. Межбюджетные трансферты, получаемые из других бюджетов бюджетной системы Российской Федерации и предоставляемые другим бюджетам бюджетной системы Российской Федерации</w:t>
      </w: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ind w:firstLine="540"/>
        <w:jc w:val="both"/>
      </w:pPr>
      <w:r>
        <w:t xml:space="preserve">1. Утвердить </w:t>
      </w:r>
      <w:hyperlink w:anchor="P745" w:history="1">
        <w:r>
          <w:rPr>
            <w:color w:val="0000FF"/>
          </w:rPr>
          <w:t>распределение</w:t>
        </w:r>
      </w:hyperlink>
      <w:r>
        <w:t xml:space="preserve"> межбюджетных трансфертов ТФОМС, получаемых из бюджета Федерального фонда обязательного медицинского страхования, из областного бюджета и бюджетов других территориальных фондов обязательного медицинского страхования в 2019 году и на плановый период 2020 и 2021 годов, согласно приложению 4 к настоящему Закону.</w:t>
      </w:r>
    </w:p>
    <w:p w:rsidR="00403107" w:rsidRDefault="00403107">
      <w:pPr>
        <w:pStyle w:val="ConsPlusNormal"/>
        <w:spacing w:before="220"/>
        <w:ind w:firstLine="540"/>
        <w:jc w:val="both"/>
      </w:pPr>
      <w:r>
        <w:t>2. Установить, что средства межбюджетных трансфертов, полученные из областного бюджета в 2019 году в сумме 83 292,0 тыс. руб. направляются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страхования.</w:t>
      </w: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Title"/>
        <w:ind w:firstLine="540"/>
        <w:jc w:val="both"/>
        <w:outlineLvl w:val="1"/>
      </w:pPr>
      <w:r>
        <w:t>Статья 5. Особенности исполнения бюджета ТФОМС в 2019 году</w:t>
      </w: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ind w:firstLine="540"/>
        <w:jc w:val="both"/>
      </w:pPr>
      <w:r>
        <w:t>1. Установить, что ТФОМС в 2019 году формирует нормированный страховой запас финансовых сре</w:t>
      </w:r>
      <w:proofErr w:type="gramStart"/>
      <w:r>
        <w:t>дств в с</w:t>
      </w:r>
      <w:proofErr w:type="gramEnd"/>
      <w:r>
        <w:t>умме 1 243 883,7 тыс. руб.</w:t>
      </w:r>
    </w:p>
    <w:p w:rsidR="00403107" w:rsidRDefault="00403107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Липецкой области от 11.06.2019 N 265-ОЗ)</w:t>
      </w:r>
    </w:p>
    <w:p w:rsidR="00403107" w:rsidRDefault="00403107">
      <w:pPr>
        <w:pStyle w:val="ConsPlusNormal"/>
        <w:spacing w:before="220"/>
        <w:ind w:firstLine="540"/>
        <w:jc w:val="both"/>
      </w:pPr>
      <w:r>
        <w:t xml:space="preserve">Средства нормированного страхового запаса используются в соответствии с порядком использования средств нормированного страхового запаса территориального фонда, установленным Федеральным фондом обязательного медицинского страхования, </w:t>
      </w:r>
      <w:proofErr w:type="gramStart"/>
      <w:r>
        <w:t>на</w:t>
      </w:r>
      <w:proofErr w:type="gramEnd"/>
      <w:r>
        <w:t>:</w:t>
      </w:r>
    </w:p>
    <w:p w:rsidR="00403107" w:rsidRDefault="00403107">
      <w:pPr>
        <w:pStyle w:val="ConsPlusNormal"/>
        <w:spacing w:before="220"/>
        <w:ind w:firstLine="540"/>
        <w:jc w:val="both"/>
      </w:pPr>
      <w:r>
        <w:t>1) финансовое обеспечение реализации территориальной программы обязательного медицинского страхования в виде дополнительного финансирования страховых медицинских организаций;</w:t>
      </w:r>
    </w:p>
    <w:p w:rsidR="00403107" w:rsidRDefault="00403107">
      <w:pPr>
        <w:pStyle w:val="ConsPlusNormal"/>
        <w:spacing w:before="220"/>
        <w:ind w:firstLine="540"/>
        <w:jc w:val="both"/>
      </w:pPr>
      <w:r>
        <w:t>2) расчеты за медицинскую помощь, оказанную застрахованным лицам за пределами субъекта Российской Федерации, в котором выдан полис обязательного медицинского страхования, в части:</w:t>
      </w:r>
    </w:p>
    <w:p w:rsidR="00403107" w:rsidRDefault="00403107">
      <w:pPr>
        <w:pStyle w:val="ConsPlusNormal"/>
        <w:spacing w:before="220"/>
        <w:ind w:firstLine="540"/>
        <w:jc w:val="both"/>
      </w:pPr>
      <w:r>
        <w:t>а) возмещения другим территориальным фондам затрат по оплате стоимости медицинской помощи, оказанной застрахованным лицам за пределами территории Липецкой области, в объеме, предусмотренном базовой программой обязательного медицинского страхования;</w:t>
      </w:r>
    </w:p>
    <w:p w:rsidR="00403107" w:rsidRDefault="00403107">
      <w:pPr>
        <w:pStyle w:val="ConsPlusNormal"/>
        <w:spacing w:before="220"/>
        <w:ind w:firstLine="540"/>
        <w:jc w:val="both"/>
      </w:pPr>
      <w:r>
        <w:t>б) оплаты стоимости медицинской помощи, оказанной медицинскими организациями Липецкой области лицам, застрахованным на территории других субъектов Российской Федерации, с последующим восстановлением сре</w:t>
      </w:r>
      <w:proofErr w:type="gramStart"/>
      <w:r>
        <w:t>дств в с</w:t>
      </w:r>
      <w:proofErr w:type="gramEnd"/>
      <w:r>
        <w:t xml:space="preserve">остав нормированного страхового запаса </w:t>
      </w:r>
      <w:r>
        <w:lastRenderedPageBreak/>
        <w:t>по мере возмещения затрат другими территориальными фондами;</w:t>
      </w:r>
    </w:p>
    <w:p w:rsidR="00403107" w:rsidRDefault="00403107">
      <w:pPr>
        <w:pStyle w:val="ConsPlusNormal"/>
        <w:spacing w:before="220"/>
        <w:ind w:firstLine="540"/>
        <w:jc w:val="both"/>
      </w:pPr>
      <w:r>
        <w:t>3)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оборудования;</w:t>
      </w:r>
    </w:p>
    <w:p w:rsidR="00403107" w:rsidRDefault="00403107">
      <w:pPr>
        <w:pStyle w:val="ConsPlusNormal"/>
        <w:spacing w:before="220"/>
        <w:ind w:firstLine="540"/>
        <w:jc w:val="both"/>
      </w:pPr>
      <w:r>
        <w:t>4) для софинансирования расходов медицинских организаций на оплату труда врачей и среднего медицинского персонала в сумме 82 896,5 тыс. руб.</w:t>
      </w:r>
    </w:p>
    <w:p w:rsidR="00403107" w:rsidRDefault="00403107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11" w:history="1">
        <w:r>
          <w:rPr>
            <w:color w:val="0000FF"/>
          </w:rPr>
          <w:t>Законом</w:t>
        </w:r>
      </w:hyperlink>
      <w:r>
        <w:t xml:space="preserve"> Липецкой области от 11.06.2019 N 265-ОЗ)</w:t>
      </w:r>
    </w:p>
    <w:p w:rsidR="00403107" w:rsidRDefault="00403107">
      <w:pPr>
        <w:pStyle w:val="ConsPlusNormal"/>
        <w:spacing w:before="220"/>
        <w:ind w:firstLine="540"/>
        <w:jc w:val="both"/>
      </w:pPr>
      <w:r>
        <w:t>2. Установить норматив расходов на ведение дела по обязательному медицинскому страхованию для всех страховых медицинских организаций, участвующих в реализации территориальной программы обязательного медицинского страхования в Липецкой области, в размере 1,0% от суммы средств, поступивших в страховую медицинскую организацию по дифференцированным подушевым нормативам.</w:t>
      </w:r>
    </w:p>
    <w:p w:rsidR="00403107" w:rsidRDefault="0040310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Установить, что остатки средств по состоянию на 1 января 2019 года, образовавшиеся в бюджете ТФОМС в результате неполного их использования в 2018 году, направляются в 2019 году на те же цели с соответствующим внесением изменений в показатели сводной бюджетной росписи бюджета ТФОМС, за исключением средств, полученных из бюджета Федерального фонда обязательного медицинского страхования субвенции на финансовое обеспечение организации обязательного медицинского</w:t>
      </w:r>
      <w:proofErr w:type="gramEnd"/>
      <w:r>
        <w:t xml:space="preserve"> страхования на территориях субъектов Российской Федерации, которые подлежат возврату в бюджет Федерального фонда обязательного медицинского страхования, и полученных из областного бюджета межбюджетных трансфертов, которые подлежат возврату в областной бюджет.</w:t>
      </w: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Title"/>
        <w:ind w:firstLine="540"/>
        <w:jc w:val="both"/>
        <w:outlineLvl w:val="1"/>
      </w:pPr>
      <w:r>
        <w:t>Статья 6. Вступление в силу настоящего Закона</w:t>
      </w: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ind w:firstLine="540"/>
        <w:jc w:val="both"/>
      </w:pPr>
      <w:r>
        <w:t>Настоящий Закон вступает в силу с 1 января 2019 года.</w:t>
      </w: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403107" w:rsidRDefault="00403107">
      <w:pPr>
        <w:pStyle w:val="ConsPlusNormal"/>
        <w:jc w:val="right"/>
      </w:pPr>
      <w:r>
        <w:t>главы администрации</w:t>
      </w:r>
    </w:p>
    <w:p w:rsidR="00403107" w:rsidRDefault="00403107">
      <w:pPr>
        <w:pStyle w:val="ConsPlusNormal"/>
        <w:jc w:val="right"/>
      </w:pPr>
      <w:r>
        <w:t>Липецкой области</w:t>
      </w:r>
    </w:p>
    <w:p w:rsidR="00403107" w:rsidRDefault="00403107">
      <w:pPr>
        <w:pStyle w:val="ConsPlusNormal"/>
        <w:jc w:val="right"/>
      </w:pPr>
      <w:r>
        <w:t>И.Г.АРТАМОНОВ</w:t>
      </w:r>
    </w:p>
    <w:p w:rsidR="00403107" w:rsidRDefault="00403107">
      <w:pPr>
        <w:pStyle w:val="ConsPlusNormal"/>
      </w:pPr>
      <w:r>
        <w:t>г. Липецк</w:t>
      </w:r>
    </w:p>
    <w:p w:rsidR="00403107" w:rsidRDefault="00403107">
      <w:pPr>
        <w:pStyle w:val="ConsPlusNormal"/>
        <w:spacing w:before="220"/>
      </w:pPr>
      <w:r>
        <w:t>26.12.2018</w:t>
      </w:r>
    </w:p>
    <w:p w:rsidR="00403107" w:rsidRDefault="00403107">
      <w:pPr>
        <w:pStyle w:val="ConsPlusNormal"/>
        <w:spacing w:before="220"/>
      </w:pPr>
      <w:r>
        <w:t>N 226-ОЗ</w:t>
      </w: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jc w:val="right"/>
        <w:outlineLvl w:val="0"/>
      </w:pPr>
      <w:r>
        <w:t>Приложение 1</w:t>
      </w:r>
    </w:p>
    <w:p w:rsidR="00403107" w:rsidRDefault="00403107">
      <w:pPr>
        <w:pStyle w:val="ConsPlusNormal"/>
        <w:jc w:val="right"/>
      </w:pPr>
      <w:r>
        <w:t>к Закону</w:t>
      </w:r>
    </w:p>
    <w:p w:rsidR="00403107" w:rsidRDefault="00403107">
      <w:pPr>
        <w:pStyle w:val="ConsPlusNormal"/>
        <w:jc w:val="right"/>
      </w:pPr>
      <w:r>
        <w:t>Липецкой области</w:t>
      </w:r>
    </w:p>
    <w:p w:rsidR="00403107" w:rsidRDefault="00403107">
      <w:pPr>
        <w:pStyle w:val="ConsPlusNormal"/>
        <w:jc w:val="right"/>
      </w:pPr>
      <w:r>
        <w:t xml:space="preserve">"О бюджете </w:t>
      </w:r>
      <w:proofErr w:type="gramStart"/>
      <w:r>
        <w:t>территориального</w:t>
      </w:r>
      <w:proofErr w:type="gramEnd"/>
    </w:p>
    <w:p w:rsidR="00403107" w:rsidRDefault="00403107">
      <w:pPr>
        <w:pStyle w:val="ConsPlusNormal"/>
        <w:jc w:val="right"/>
      </w:pPr>
      <w:r>
        <w:t>фонда обязательного</w:t>
      </w:r>
    </w:p>
    <w:p w:rsidR="00403107" w:rsidRDefault="00403107">
      <w:pPr>
        <w:pStyle w:val="ConsPlusNormal"/>
        <w:jc w:val="right"/>
      </w:pPr>
      <w:r>
        <w:t>медицинского страхования</w:t>
      </w:r>
    </w:p>
    <w:p w:rsidR="00403107" w:rsidRDefault="00403107">
      <w:pPr>
        <w:pStyle w:val="ConsPlusNormal"/>
        <w:jc w:val="right"/>
      </w:pPr>
      <w:r>
        <w:t>Липецкой области</w:t>
      </w:r>
    </w:p>
    <w:p w:rsidR="00403107" w:rsidRDefault="00403107">
      <w:pPr>
        <w:pStyle w:val="ConsPlusNormal"/>
        <w:jc w:val="right"/>
      </w:pPr>
      <w:r>
        <w:t xml:space="preserve">на 2019 год и </w:t>
      </w:r>
      <w:proofErr w:type="gramStart"/>
      <w:r>
        <w:t>на</w:t>
      </w:r>
      <w:proofErr w:type="gramEnd"/>
      <w:r>
        <w:t xml:space="preserve"> плановый</w:t>
      </w:r>
    </w:p>
    <w:p w:rsidR="00403107" w:rsidRDefault="00403107">
      <w:pPr>
        <w:pStyle w:val="ConsPlusNormal"/>
        <w:jc w:val="right"/>
      </w:pPr>
      <w:r>
        <w:t>период 2020 и 2021 годов"</w:t>
      </w: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Title"/>
        <w:jc w:val="center"/>
      </w:pPr>
      <w:bookmarkStart w:id="0" w:name="P86"/>
      <w:bookmarkEnd w:id="0"/>
      <w:r>
        <w:t>ПЕРЕЧЕНЬ</w:t>
      </w:r>
    </w:p>
    <w:p w:rsidR="00403107" w:rsidRDefault="00403107">
      <w:pPr>
        <w:pStyle w:val="ConsPlusTitle"/>
        <w:jc w:val="center"/>
      </w:pPr>
      <w:r>
        <w:lastRenderedPageBreak/>
        <w:t>ГЛАВНЫХ АДМИНИСТРАТОРОВ ДОХОДОВ БЮДЖЕТА ТЕРРИТОРИАЛЬНОГО</w:t>
      </w:r>
    </w:p>
    <w:p w:rsidR="00403107" w:rsidRDefault="00403107">
      <w:pPr>
        <w:pStyle w:val="ConsPlusTitle"/>
        <w:jc w:val="center"/>
      </w:pPr>
      <w:r>
        <w:t xml:space="preserve">ФОНДА ОБЯЗАТЕЛЬНОГО МЕДИЦИНСКОГО СТРАХОВАНИЯ </w:t>
      </w:r>
      <w:proofErr w:type="gramStart"/>
      <w:r>
        <w:t>ЛИПЕЦКОЙ</w:t>
      </w:r>
      <w:proofErr w:type="gramEnd"/>
    </w:p>
    <w:p w:rsidR="00403107" w:rsidRDefault="00403107">
      <w:pPr>
        <w:pStyle w:val="ConsPlusTitle"/>
        <w:jc w:val="center"/>
      </w:pPr>
      <w:r>
        <w:t>ОБЛАСТИ НА 2019 ГОД И 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jc w:val="right"/>
      </w:pPr>
      <w:r>
        <w:t>Таблица</w:t>
      </w:r>
    </w:p>
    <w:p w:rsidR="00403107" w:rsidRDefault="004031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077"/>
        <w:gridCol w:w="2721"/>
        <w:gridCol w:w="4649"/>
      </w:tblGrid>
      <w:tr w:rsidR="00403107">
        <w:tc>
          <w:tcPr>
            <w:tcW w:w="624" w:type="dxa"/>
            <w:vMerge w:val="restart"/>
          </w:tcPr>
          <w:p w:rsidR="00403107" w:rsidRDefault="00403107">
            <w:pPr>
              <w:pStyle w:val="ConsPlusNormal"/>
              <w:jc w:val="center"/>
            </w:pPr>
            <w:r>
              <w:t>N</w:t>
            </w:r>
          </w:p>
          <w:p w:rsidR="00403107" w:rsidRDefault="0040310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8" w:type="dxa"/>
            <w:gridSpan w:val="2"/>
          </w:tcPr>
          <w:p w:rsidR="00403107" w:rsidRDefault="00403107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649" w:type="dxa"/>
            <w:vMerge w:val="restart"/>
          </w:tcPr>
          <w:p w:rsidR="00403107" w:rsidRDefault="00403107">
            <w:pPr>
              <w:pStyle w:val="ConsPlusNormal"/>
              <w:jc w:val="center"/>
            </w:pPr>
            <w:r>
              <w:t xml:space="preserve">Наименование главного </w:t>
            </w:r>
            <w:proofErr w:type="gramStart"/>
            <w:r>
              <w:t>администратора доходов бюджета территориального фонда обязательного медицинского страхования Липецкой области</w:t>
            </w:r>
            <w:proofErr w:type="gramEnd"/>
          </w:p>
        </w:tc>
      </w:tr>
      <w:tr w:rsidR="00403107">
        <w:tc>
          <w:tcPr>
            <w:tcW w:w="624" w:type="dxa"/>
            <w:vMerge/>
          </w:tcPr>
          <w:p w:rsidR="00403107" w:rsidRDefault="00403107"/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главного администратора доходов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доходов бюджета территориального фонда обязательного медицинского страхования Липецкой области</w:t>
            </w:r>
          </w:p>
        </w:tc>
        <w:tc>
          <w:tcPr>
            <w:tcW w:w="4649" w:type="dxa"/>
            <w:vMerge/>
          </w:tcPr>
          <w:p w:rsidR="00403107" w:rsidRDefault="00403107"/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</w:pP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Федеральная антимонопольная служба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1 16 33090 09 0000 140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зачисляемые в бюджеты территориальных фондов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</w:pP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Федеральная налоговая служба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1 05 01012 01 0000 110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1 05 01022 01 0000 110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1 05 01030 01 0000 110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Минимальный налог, зачисляемый в бюджеты государственных внебюджетных фондов (уплаченный (взысканный) за налоговые периоды, истекшие до 1 января 2011 года)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1 05 02020 02 0000 110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1 05 03020 01 0000 110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Единый сельскохозяйственный налог (за налоговые периоды, истекшие до 1 января 2011 года)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</w:pP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Территориальные фонды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1 11 02072 09 0000 120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 xml:space="preserve">Доходы от размещения временно свободных </w:t>
            </w:r>
            <w:r>
              <w:lastRenderedPageBreak/>
              <w:t>средств территориальных фондов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1 11 05039 09 0000 120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1 11 09049 09 0000 120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1 13 01999 09 0000 130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1 13 02069 09 0000 130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Доходы, поступающие в порядке возмещения расходов, понесенных в связи с эксплуатацией государственного имущества, закрепленного на праве оперативного управления за территориальными фондами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1 13 02999 09 0000 130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1 14 02090 09 0000 410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1 14 02090 09 0000 440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1 14 04090 09 0000 420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1 16 20040 09 0000 140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бюджетов территориальных фондов обязательного медицинского страхования)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1 16 21090 09 0000 140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 xml:space="preserve">Денежные взыскания (штрафы) и иные суммы, </w:t>
            </w:r>
            <w:r>
              <w:lastRenderedPageBreak/>
              <w:t>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1 16 23090 09 0000 140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Доходы от возмещения ущерба при возникновении страховых случаев, когда выгодоприобретателями выступают получатели средств бюджетов территориальных фондов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1 16 23091 09 0000 140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территориальных фондов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1 16 23092 09 0000 140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территориальных фондов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1 16 32000 09 0000 140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1 16 33090 09 0000 140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зачисляемые в бюджеты территориальных фондов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1 16 90090 09 0000 140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1 17 01090 09 0000 180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1 17 06040 09 0000 180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 xml:space="preserve">Прочие неналоговые поступления в территориальные фонды обязательного </w:t>
            </w:r>
            <w:r>
              <w:lastRenderedPageBreak/>
              <w:t>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1 18 02900 09 0000 150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Поступления в бюджеты территориальных фондов обязательного медицинского страхования (перечисления из бюджетов территориальных фондов обязательного медицинского страхования)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2 01 09000 09 0000 150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Безвозмездные поступления от нерезидентов в бюджеты территориальных фондов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2 01 09010 09 0000 150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Предоставление нерезидентами грантов для получателей средств бюджетов территориальных фондов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2 01 09020 09 0000 150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Поступления от денежных пожертвований, предоставляемых нерезидентами получателям средств бюджетов территориальных фондов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2 01 09099 09 0000 150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Прочие безвозмездные поступления от нерезидентов в бюджеты территориальных фондов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2 02 50201 09 0000 150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proofErr w:type="gramStart"/>
            <w:r>
              <w:t>Средства бюджетов субъектов Российской Федерации, передаваемые бюджетам территориальных фондов обязательного медицинского страхования на финансовое обеспечение оказания дополнительной медицинской помощи, оказываемой врачами-терапевтами участковыми, врачами-педиатрами участковыми, врачами общей практики (семейными врачами), медицинскими сестрами участковыми врачей-терапевтов участковых, врачей-педиатров участковых, медицинскими сестрами врачей общей практики (семейных врачей)</w:t>
            </w:r>
            <w:proofErr w:type="gramEnd"/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2 02 50202 09 0000 150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2 02 50203 09 0000 150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proofErr w:type="gramStart"/>
            <w:r>
              <w:t xml:space="preserve">Межбюджетные трансферты из бюджетов </w:t>
            </w:r>
            <w:r>
              <w:lastRenderedPageBreak/>
              <w:t>субъектов Российской Федерации,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  <w:proofErr w:type="gramEnd"/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2 02 50815 09 0000 150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территориальных программ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2 02 55093 09 0000 150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2 02 55136 09 0000 150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Межбюджетные трансферты, передаваемые бюджетам территориальных фондов обязательного медицинского страхования на осуществление единовременных выплат медицинским работникам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2 02 55506 09 0000 150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оказания специализированной, в том числе высокотехнологичной, медицинской помощи, включенной в базовую программу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2 02 59999 09 0000 150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2 02 90019 09 0000 150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Прочие безвозмездные поступления в территориальные фонды обязательного медицинского страхования от федерального бюджета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2 02 90029 09 0000 150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Прочие безвозмездные поступления в территориальные фонды обязательного медицинского страхования от бюджетов субъектов Российской Федерации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2 02 90039 09 0000 150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 xml:space="preserve">Прочие безвозмездные поступления в территориальные фонды обязательного </w:t>
            </w:r>
            <w:r>
              <w:lastRenderedPageBreak/>
              <w:t>медицинского страхования от бюджетов внутригородских муниципальных образований городов федерального значения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2 02 90049 09 0000 150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Прочие безвозмездные поступления в территориальные фонды обязательного медицинского страхования от бюджетов городских округов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2 02 90059 09 0000 150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Прочие безвозмездные поступления в территориальные фонды обязательного медицинского страхования от бюджетов муниципальных районов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2 02 90069 09 0000 150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Прочие безвозмездные поступления в территориальные фонды обязательного медицинского страхования от бюджетов сельских поселений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2 02 90073 09 0000 150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Прочие безвозмездные поступления в бюджеты территориальных фондов обязательного медицинского страхования от бюджета Федерального фонда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2 02 90089 09 0000 150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Прочие безвозмездные поступления в территориальные фонды обязательного медицинского страхования от бюджетов городских округов с внутригородским делением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2 02 90099 09 0000 150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Прочие безвозмездные поступления в территориальные фонды обязательного медицинского страхования от бюджетов внутригородских районов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2 02 90109 09 0000 150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Прочие безвозмездные поступления в территориальные фонды обязательного медицинского страхования от бюджетов городских поселений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2 03 09000 09 0000 150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Безвозмездные поступления от государственных (муниципальных) организаций в бюджеты территориальных фондов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2 03 09010 09 0000 150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Предоставление государственными (муниципальными) организациями грантов для получателей средств бюджетов территориальных фондов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2 03 09020 09 0000 150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 xml:space="preserve">Поступления от денежных пожертвований, предоставляемых государственными </w:t>
            </w:r>
            <w:r>
              <w:lastRenderedPageBreak/>
              <w:t>(муниципальными) организациями получателям средств бюджетов территориальных фондов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lastRenderedPageBreak/>
              <w:t>55.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2 03 09099 09 0000 150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Прочие безвозмездные поступления от государственных (муниципальных) организаций в бюджеты территориальных фондов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2 04 09000 09 0000 150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Безвозмездные поступления от негосударственных организаций в бюджеты территориальных фондов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2 04 09010 09 0000 150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Предоставление негосударственными организациями грантов для получателей средств бюджетов территориальных фондов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2 04 09020 09 0000 150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Поступления от денежных пожертвований, предоставляемых негосударственными организациями получателям средств бюджетов территориальных фондов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2 04 09099 09 0000 150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Прочие безвозмездные поступления от негосударственных организаций в бюджеты территориальных фондов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2 08 09000 09 0000 150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Перечисления из бюджетов территориальных фондов обязательного медицинского страхования (в бюджеты территориальных фондов обязательного медицинского страхования)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2 18 00000 09 0000 150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2 18 51360 09 0000 150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 xml:space="preserve"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</w:t>
            </w:r>
            <w:r>
              <w:lastRenderedPageBreak/>
              <w:t>работникам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lastRenderedPageBreak/>
              <w:t>63.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2 18 73000 09 0000 150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2 19 00000 09 0000 150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2 19 50930 09 0000 150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2 19 51360 09 0000 150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2 19 55060 09 0000 150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Возврат остатков иных межбюджетных трансфертов прошлых лет на дополнительное финансовое обеспечение оказания специализированной, в том числе высокотехнологичной медицинской помощи, включенной в базовую программу обязательного медицинского страхования,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2 19 60020 09 0000 150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Возврат остатков прочих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местные бюджеты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2 19 70000 09 0000 150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 xml:space="preserve">Возврат остатков прочих субсидий, субвенций и иных межбюджетных трансфертов, имеющих целевое назначение, прошлых лет в бюджет Федерального фонда обязательного </w:t>
            </w:r>
            <w:r>
              <w:lastRenderedPageBreak/>
              <w:t>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lastRenderedPageBreak/>
              <w:t>70.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2 19 71010 09 0000 150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Возврат остатков прочих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федеральный бюджет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2 19 71030 09 0000 150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Возврат остатков прочих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субъектов Российской Федерации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2 19 73000 09 0000 150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</w:tr>
    </w:tbl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jc w:val="right"/>
        <w:outlineLvl w:val="0"/>
      </w:pPr>
      <w:r>
        <w:t>Приложение 2</w:t>
      </w:r>
    </w:p>
    <w:p w:rsidR="00403107" w:rsidRDefault="00403107">
      <w:pPr>
        <w:pStyle w:val="ConsPlusNormal"/>
        <w:jc w:val="right"/>
      </w:pPr>
      <w:r>
        <w:t>к Закону</w:t>
      </w:r>
    </w:p>
    <w:p w:rsidR="00403107" w:rsidRDefault="00403107">
      <w:pPr>
        <w:pStyle w:val="ConsPlusNormal"/>
        <w:jc w:val="right"/>
      </w:pPr>
      <w:r>
        <w:t>Липецкой области</w:t>
      </w:r>
    </w:p>
    <w:p w:rsidR="00403107" w:rsidRDefault="00403107">
      <w:pPr>
        <w:pStyle w:val="ConsPlusNormal"/>
        <w:jc w:val="right"/>
      </w:pPr>
      <w:r>
        <w:t xml:space="preserve">"О бюджете </w:t>
      </w:r>
      <w:proofErr w:type="gramStart"/>
      <w:r>
        <w:t>территориального</w:t>
      </w:r>
      <w:proofErr w:type="gramEnd"/>
    </w:p>
    <w:p w:rsidR="00403107" w:rsidRDefault="00403107">
      <w:pPr>
        <w:pStyle w:val="ConsPlusNormal"/>
        <w:jc w:val="right"/>
      </w:pPr>
      <w:r>
        <w:t>фонда обязательного</w:t>
      </w:r>
    </w:p>
    <w:p w:rsidR="00403107" w:rsidRDefault="00403107">
      <w:pPr>
        <w:pStyle w:val="ConsPlusNormal"/>
        <w:jc w:val="right"/>
      </w:pPr>
      <w:r>
        <w:t>медицинского страхования</w:t>
      </w:r>
    </w:p>
    <w:p w:rsidR="00403107" w:rsidRDefault="00403107">
      <w:pPr>
        <w:pStyle w:val="ConsPlusNormal"/>
        <w:jc w:val="right"/>
      </w:pPr>
      <w:r>
        <w:t>Липецкой области</w:t>
      </w:r>
    </w:p>
    <w:p w:rsidR="00403107" w:rsidRDefault="00403107">
      <w:pPr>
        <w:pStyle w:val="ConsPlusNormal"/>
        <w:jc w:val="right"/>
      </w:pPr>
      <w:r>
        <w:t xml:space="preserve">на 2019 год и </w:t>
      </w:r>
      <w:proofErr w:type="gramStart"/>
      <w:r>
        <w:t>на</w:t>
      </w:r>
      <w:proofErr w:type="gramEnd"/>
      <w:r>
        <w:t xml:space="preserve"> плановый</w:t>
      </w:r>
    </w:p>
    <w:p w:rsidR="00403107" w:rsidRDefault="00403107">
      <w:pPr>
        <w:pStyle w:val="ConsPlusNormal"/>
        <w:jc w:val="right"/>
      </w:pPr>
      <w:r>
        <w:t>период 2020 и 2021 годов"</w:t>
      </w: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Title"/>
        <w:jc w:val="center"/>
      </w:pPr>
      <w:bookmarkStart w:id="1" w:name="P402"/>
      <w:bookmarkEnd w:id="1"/>
      <w:r>
        <w:t>ПЕРЕЧЕНЬ</w:t>
      </w:r>
    </w:p>
    <w:p w:rsidR="00403107" w:rsidRDefault="00403107">
      <w:pPr>
        <w:pStyle w:val="ConsPlusTitle"/>
        <w:jc w:val="center"/>
      </w:pPr>
      <w:r>
        <w:t>ГЛАВНЫХ АДМИНИСТРАТОРОВ ИСТОЧНИКОВ ФИНАНСИРОВАНИЯ ДЕФИЦИТА</w:t>
      </w:r>
    </w:p>
    <w:p w:rsidR="00403107" w:rsidRDefault="00403107">
      <w:pPr>
        <w:pStyle w:val="ConsPlusTitle"/>
        <w:jc w:val="center"/>
      </w:pPr>
      <w:r>
        <w:t>БЮДЖЕТА ТЕРРИТОРИАЛЬНОГО ФОНДА ОБЯЗАТЕЛЬНОГО МЕДИЦИНСКОГО</w:t>
      </w:r>
    </w:p>
    <w:p w:rsidR="00403107" w:rsidRDefault="00403107">
      <w:pPr>
        <w:pStyle w:val="ConsPlusTitle"/>
        <w:jc w:val="center"/>
      </w:pPr>
      <w:r>
        <w:t xml:space="preserve">СТРАХОВАНИЯ ЛИПЕЦКОЙ ОБЛАСТИ НА 2019 ГОД И </w:t>
      </w:r>
      <w:proofErr w:type="gramStart"/>
      <w:r>
        <w:t>НА</w:t>
      </w:r>
      <w:proofErr w:type="gramEnd"/>
      <w:r>
        <w:t xml:space="preserve"> ПЛАНОВЫЙ</w:t>
      </w:r>
    </w:p>
    <w:p w:rsidR="00403107" w:rsidRDefault="00403107">
      <w:pPr>
        <w:pStyle w:val="ConsPlusTitle"/>
        <w:jc w:val="center"/>
      </w:pPr>
      <w:r>
        <w:t>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jc w:val="right"/>
      </w:pPr>
      <w:r>
        <w:t>Таблица</w:t>
      </w:r>
    </w:p>
    <w:p w:rsidR="00403107" w:rsidRDefault="004031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077"/>
        <w:gridCol w:w="2721"/>
        <w:gridCol w:w="4649"/>
      </w:tblGrid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N</w:t>
            </w:r>
          </w:p>
          <w:p w:rsidR="00403107" w:rsidRDefault="0040310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Код главы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Код группы, подгруппы, статьи и вида источника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</w:pP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>Территориальные фонды обязательного медицинского страхования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077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  <w:jc w:val="center"/>
            </w:pPr>
            <w:r>
              <w:t>01 05 02 01 09 0000 610</w:t>
            </w:r>
          </w:p>
        </w:tc>
        <w:tc>
          <w:tcPr>
            <w:tcW w:w="4649" w:type="dxa"/>
          </w:tcPr>
          <w:p w:rsidR="00403107" w:rsidRDefault="00403107">
            <w:pPr>
              <w:pStyle w:val="ConsPlusNormal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</w:tr>
    </w:tbl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jc w:val="right"/>
        <w:outlineLvl w:val="0"/>
      </w:pPr>
      <w:r>
        <w:t>Приложение 3</w:t>
      </w:r>
    </w:p>
    <w:p w:rsidR="00403107" w:rsidRDefault="00403107">
      <w:pPr>
        <w:pStyle w:val="ConsPlusNormal"/>
        <w:jc w:val="right"/>
      </w:pPr>
      <w:r>
        <w:t>к Закону</w:t>
      </w:r>
    </w:p>
    <w:p w:rsidR="00403107" w:rsidRDefault="00403107">
      <w:pPr>
        <w:pStyle w:val="ConsPlusNormal"/>
        <w:jc w:val="right"/>
      </w:pPr>
      <w:r>
        <w:t>Липецкой области</w:t>
      </w:r>
    </w:p>
    <w:p w:rsidR="00403107" w:rsidRDefault="00403107">
      <w:pPr>
        <w:pStyle w:val="ConsPlusNormal"/>
        <w:jc w:val="right"/>
      </w:pPr>
      <w:r>
        <w:t xml:space="preserve">"О бюджете </w:t>
      </w:r>
      <w:proofErr w:type="gramStart"/>
      <w:r>
        <w:t>территориального</w:t>
      </w:r>
      <w:proofErr w:type="gramEnd"/>
    </w:p>
    <w:p w:rsidR="00403107" w:rsidRDefault="00403107">
      <w:pPr>
        <w:pStyle w:val="ConsPlusNormal"/>
        <w:jc w:val="right"/>
      </w:pPr>
      <w:r>
        <w:t>фонда обязательного</w:t>
      </w:r>
    </w:p>
    <w:p w:rsidR="00403107" w:rsidRDefault="00403107">
      <w:pPr>
        <w:pStyle w:val="ConsPlusNormal"/>
        <w:jc w:val="right"/>
      </w:pPr>
      <w:r>
        <w:t>медицинского страхования</w:t>
      </w:r>
    </w:p>
    <w:p w:rsidR="00403107" w:rsidRDefault="00403107">
      <w:pPr>
        <w:pStyle w:val="ConsPlusNormal"/>
        <w:jc w:val="right"/>
      </w:pPr>
      <w:r>
        <w:t>Липецкой области</w:t>
      </w:r>
    </w:p>
    <w:p w:rsidR="00403107" w:rsidRDefault="00403107">
      <w:pPr>
        <w:pStyle w:val="ConsPlusNormal"/>
        <w:jc w:val="right"/>
      </w:pPr>
      <w:r>
        <w:t xml:space="preserve">на 2019 год и </w:t>
      </w:r>
      <w:proofErr w:type="gramStart"/>
      <w:r>
        <w:t>на</w:t>
      </w:r>
      <w:proofErr w:type="gramEnd"/>
      <w:r>
        <w:t xml:space="preserve"> плановый</w:t>
      </w:r>
    </w:p>
    <w:p w:rsidR="00403107" w:rsidRDefault="00403107">
      <w:pPr>
        <w:pStyle w:val="ConsPlusNormal"/>
        <w:jc w:val="right"/>
      </w:pPr>
      <w:r>
        <w:t>период 2020 и 2021 годов"</w:t>
      </w: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Title"/>
        <w:jc w:val="center"/>
      </w:pPr>
      <w:bookmarkStart w:id="2" w:name="P438"/>
      <w:bookmarkEnd w:id="2"/>
      <w:r>
        <w:t>РАСПРЕДЕЛЕНИЕ БЮДЖЕТНЫХ АССИГНОВАНИЙ БЮДЖЕТА</w:t>
      </w:r>
    </w:p>
    <w:p w:rsidR="00403107" w:rsidRDefault="00403107">
      <w:pPr>
        <w:pStyle w:val="ConsPlusTitle"/>
        <w:jc w:val="center"/>
      </w:pPr>
      <w:r>
        <w:t>ТЕРРИТОРИАЛЬНОГО ФОНДА ОБЯЗАТЕЛЬНОГО МЕДИЦИНСКОГО</w:t>
      </w:r>
    </w:p>
    <w:p w:rsidR="00403107" w:rsidRDefault="00403107">
      <w:pPr>
        <w:pStyle w:val="ConsPlusTitle"/>
        <w:jc w:val="center"/>
      </w:pPr>
      <w:r>
        <w:t>СТРАХОВАНИЯ ЛИПЕЦКОЙ ОБЛАСТИ ПО РАЗДЕЛАМ, ПОДРАЗДЕЛАМ,</w:t>
      </w:r>
    </w:p>
    <w:p w:rsidR="00403107" w:rsidRDefault="00403107">
      <w:pPr>
        <w:pStyle w:val="ConsPlusTitle"/>
        <w:jc w:val="center"/>
      </w:pPr>
      <w:r>
        <w:t xml:space="preserve">ЦЕЛЕВЫМ СТАТЬЯМ И ВИДАМ РАСХОДОВ НА 2019 ГОД И </w:t>
      </w:r>
      <w:proofErr w:type="gramStart"/>
      <w:r>
        <w:t>НА</w:t>
      </w:r>
      <w:proofErr w:type="gramEnd"/>
      <w:r>
        <w:t xml:space="preserve"> ПЛАНОВЫЙ</w:t>
      </w:r>
    </w:p>
    <w:p w:rsidR="00403107" w:rsidRDefault="00403107">
      <w:pPr>
        <w:pStyle w:val="ConsPlusTitle"/>
        <w:jc w:val="center"/>
      </w:pPr>
      <w:r>
        <w:t>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403107" w:rsidRDefault="004031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031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03107" w:rsidRDefault="004031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3107" w:rsidRDefault="004031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Липецкой области от 11.06.2019 N 265-ОЗ)</w:t>
            </w:r>
          </w:p>
        </w:tc>
      </w:tr>
    </w:tbl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jc w:val="right"/>
      </w:pPr>
      <w:r>
        <w:t>Таблица</w:t>
      </w:r>
    </w:p>
    <w:p w:rsidR="00403107" w:rsidRDefault="00403107">
      <w:pPr>
        <w:pStyle w:val="ConsPlusNormal"/>
        <w:jc w:val="both"/>
      </w:pPr>
    </w:p>
    <w:p w:rsidR="00403107" w:rsidRDefault="00403107">
      <w:pPr>
        <w:sectPr w:rsidR="00403107" w:rsidSect="00D841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21"/>
        <w:gridCol w:w="794"/>
        <w:gridCol w:w="624"/>
        <w:gridCol w:w="624"/>
        <w:gridCol w:w="1701"/>
        <w:gridCol w:w="737"/>
        <w:gridCol w:w="1587"/>
        <w:gridCol w:w="1587"/>
        <w:gridCol w:w="1644"/>
      </w:tblGrid>
      <w:tr w:rsidR="00403107">
        <w:tc>
          <w:tcPr>
            <w:tcW w:w="624" w:type="dxa"/>
            <w:vMerge w:val="restart"/>
          </w:tcPr>
          <w:p w:rsidR="00403107" w:rsidRDefault="00403107">
            <w:pPr>
              <w:pStyle w:val="ConsPlusNormal"/>
              <w:jc w:val="center"/>
            </w:pPr>
            <w:r>
              <w:lastRenderedPageBreak/>
              <w:t>N</w:t>
            </w:r>
          </w:p>
          <w:p w:rsidR="00403107" w:rsidRDefault="0040310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21" w:type="dxa"/>
            <w:vMerge w:val="restart"/>
          </w:tcPr>
          <w:p w:rsidR="00403107" w:rsidRDefault="0040310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  <w:vMerge w:val="restart"/>
          </w:tcPr>
          <w:p w:rsidR="00403107" w:rsidRDefault="00403107">
            <w:pPr>
              <w:pStyle w:val="ConsPlusNormal"/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624" w:type="dxa"/>
            <w:vMerge w:val="restart"/>
          </w:tcPr>
          <w:p w:rsidR="00403107" w:rsidRDefault="00403107">
            <w:pPr>
              <w:pStyle w:val="ConsPlusNormal"/>
              <w:jc w:val="center"/>
            </w:pPr>
            <w:r>
              <w:t>Код раздела</w:t>
            </w:r>
          </w:p>
        </w:tc>
        <w:tc>
          <w:tcPr>
            <w:tcW w:w="624" w:type="dxa"/>
            <w:vMerge w:val="restart"/>
          </w:tcPr>
          <w:p w:rsidR="00403107" w:rsidRDefault="00403107">
            <w:pPr>
              <w:pStyle w:val="ConsPlusNormal"/>
              <w:jc w:val="center"/>
            </w:pPr>
            <w:r>
              <w:t>Код подраздела</w:t>
            </w:r>
          </w:p>
        </w:tc>
        <w:tc>
          <w:tcPr>
            <w:tcW w:w="1701" w:type="dxa"/>
            <w:vMerge w:val="restart"/>
          </w:tcPr>
          <w:p w:rsidR="00403107" w:rsidRDefault="00403107">
            <w:pPr>
              <w:pStyle w:val="ConsPlusNormal"/>
              <w:jc w:val="center"/>
            </w:pPr>
            <w:r>
              <w:t>Код целевой статьи</w:t>
            </w:r>
          </w:p>
        </w:tc>
        <w:tc>
          <w:tcPr>
            <w:tcW w:w="737" w:type="dxa"/>
            <w:vMerge w:val="restart"/>
          </w:tcPr>
          <w:p w:rsidR="00403107" w:rsidRDefault="00403107">
            <w:pPr>
              <w:pStyle w:val="ConsPlusNormal"/>
              <w:jc w:val="center"/>
            </w:pPr>
            <w:r>
              <w:t>Код вида расходов</w:t>
            </w:r>
          </w:p>
        </w:tc>
        <w:tc>
          <w:tcPr>
            <w:tcW w:w="4818" w:type="dxa"/>
            <w:gridSpan w:val="3"/>
          </w:tcPr>
          <w:p w:rsidR="00403107" w:rsidRDefault="00403107">
            <w:pPr>
              <w:pStyle w:val="ConsPlusNormal"/>
              <w:jc w:val="center"/>
            </w:pPr>
            <w:r>
              <w:t>Сумма (тыс. руб.)</w:t>
            </w:r>
          </w:p>
        </w:tc>
      </w:tr>
      <w:tr w:rsidR="00403107">
        <w:tc>
          <w:tcPr>
            <w:tcW w:w="624" w:type="dxa"/>
            <w:vMerge/>
          </w:tcPr>
          <w:p w:rsidR="00403107" w:rsidRDefault="00403107"/>
        </w:tc>
        <w:tc>
          <w:tcPr>
            <w:tcW w:w="2721" w:type="dxa"/>
            <w:vMerge/>
          </w:tcPr>
          <w:p w:rsidR="00403107" w:rsidRDefault="00403107"/>
        </w:tc>
        <w:tc>
          <w:tcPr>
            <w:tcW w:w="794" w:type="dxa"/>
            <w:vMerge/>
          </w:tcPr>
          <w:p w:rsidR="00403107" w:rsidRDefault="00403107"/>
        </w:tc>
        <w:tc>
          <w:tcPr>
            <w:tcW w:w="624" w:type="dxa"/>
            <w:vMerge/>
          </w:tcPr>
          <w:p w:rsidR="00403107" w:rsidRDefault="00403107"/>
        </w:tc>
        <w:tc>
          <w:tcPr>
            <w:tcW w:w="624" w:type="dxa"/>
            <w:vMerge/>
          </w:tcPr>
          <w:p w:rsidR="00403107" w:rsidRDefault="00403107"/>
        </w:tc>
        <w:tc>
          <w:tcPr>
            <w:tcW w:w="1701" w:type="dxa"/>
            <w:vMerge/>
          </w:tcPr>
          <w:p w:rsidR="00403107" w:rsidRDefault="00403107"/>
        </w:tc>
        <w:tc>
          <w:tcPr>
            <w:tcW w:w="737" w:type="dxa"/>
            <w:vMerge/>
          </w:tcPr>
          <w:p w:rsidR="00403107" w:rsidRDefault="00403107"/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2021 г.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794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403107" w:rsidRDefault="00403107">
            <w:pPr>
              <w:pStyle w:val="ConsPlusNormal"/>
            </w:pPr>
          </w:p>
        </w:tc>
        <w:tc>
          <w:tcPr>
            <w:tcW w:w="737" w:type="dxa"/>
          </w:tcPr>
          <w:p w:rsidR="00403107" w:rsidRDefault="00403107">
            <w:pPr>
              <w:pStyle w:val="ConsPlusNormal"/>
            </w:pP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88 130,0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88 130,0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88 130,0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</w:pPr>
            <w:r>
              <w:t xml:space="preserve">Непрограммные направления </w:t>
            </w:r>
            <w:proofErr w:type="gramStart"/>
            <w:r>
              <w:t>деятельности органа управления Территориального фонда обязательного медицинского страхования Липецкой области</w:t>
            </w:r>
            <w:proofErr w:type="gramEnd"/>
          </w:p>
        </w:tc>
        <w:tc>
          <w:tcPr>
            <w:tcW w:w="794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403107" w:rsidRDefault="00403107">
            <w:pPr>
              <w:pStyle w:val="ConsPlusNormal"/>
              <w:jc w:val="center"/>
            </w:pPr>
            <w:r>
              <w:t>73 0 00 00000</w:t>
            </w:r>
          </w:p>
        </w:tc>
        <w:tc>
          <w:tcPr>
            <w:tcW w:w="737" w:type="dxa"/>
          </w:tcPr>
          <w:p w:rsidR="00403107" w:rsidRDefault="00403107">
            <w:pPr>
              <w:pStyle w:val="ConsPlusNormal"/>
            </w:pP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88 130,0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88 130,0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88 130,0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</w:pPr>
            <w:r>
              <w:t>Иные непрограммные мероприятия бюджета Территориального фонда обязательного медицинского страхования Липецкой области</w:t>
            </w:r>
          </w:p>
        </w:tc>
        <w:tc>
          <w:tcPr>
            <w:tcW w:w="794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403107" w:rsidRDefault="00403107">
            <w:pPr>
              <w:pStyle w:val="ConsPlusNormal"/>
              <w:jc w:val="center"/>
            </w:pPr>
            <w:r>
              <w:t>73 9 00 00000</w:t>
            </w:r>
          </w:p>
        </w:tc>
        <w:tc>
          <w:tcPr>
            <w:tcW w:w="737" w:type="dxa"/>
          </w:tcPr>
          <w:p w:rsidR="00403107" w:rsidRDefault="00403107">
            <w:pPr>
              <w:pStyle w:val="ConsPlusNormal"/>
            </w:pP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88 130,0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88 130,0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88 130,0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</w:pPr>
            <w:r>
              <w:t xml:space="preserve">Финансовое обеспечение организации обязательного медицинского страхования на территориях субъектов </w:t>
            </w:r>
            <w:r>
              <w:lastRenderedPageBreak/>
              <w:t>Российской Федерации</w:t>
            </w:r>
          </w:p>
        </w:tc>
        <w:tc>
          <w:tcPr>
            <w:tcW w:w="794" w:type="dxa"/>
          </w:tcPr>
          <w:p w:rsidR="00403107" w:rsidRDefault="00403107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403107" w:rsidRDefault="00403107">
            <w:pPr>
              <w:pStyle w:val="ConsPlusNormal"/>
              <w:jc w:val="center"/>
            </w:pPr>
            <w:r>
              <w:t>73 9 00 50930</w:t>
            </w:r>
          </w:p>
        </w:tc>
        <w:tc>
          <w:tcPr>
            <w:tcW w:w="737" w:type="dxa"/>
          </w:tcPr>
          <w:p w:rsidR="00403107" w:rsidRDefault="00403107">
            <w:pPr>
              <w:pStyle w:val="ConsPlusNormal"/>
            </w:pP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88 130,0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88 130,0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88 130,0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 (в части расходов на выполнение управленческих функций территориальным фондом обязательного медицинского страхования Липецкой области)</w:t>
            </w:r>
          </w:p>
        </w:tc>
        <w:tc>
          <w:tcPr>
            <w:tcW w:w="794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403107" w:rsidRDefault="00403107">
            <w:pPr>
              <w:pStyle w:val="ConsPlusNormal"/>
              <w:jc w:val="center"/>
            </w:pPr>
            <w:r>
              <w:t>73 9 00 50931</w:t>
            </w:r>
          </w:p>
        </w:tc>
        <w:tc>
          <w:tcPr>
            <w:tcW w:w="737" w:type="dxa"/>
          </w:tcPr>
          <w:p w:rsidR="00403107" w:rsidRDefault="00403107">
            <w:pPr>
              <w:pStyle w:val="ConsPlusNormal"/>
            </w:pP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88 130,0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88 130,0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88 130,0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403107" w:rsidRDefault="00403107">
            <w:pPr>
              <w:pStyle w:val="ConsPlusNormal"/>
              <w:jc w:val="center"/>
            </w:pPr>
            <w:r>
              <w:t>73 9 00 50931</w:t>
            </w:r>
          </w:p>
        </w:tc>
        <w:tc>
          <w:tcPr>
            <w:tcW w:w="737" w:type="dxa"/>
          </w:tcPr>
          <w:p w:rsidR="00403107" w:rsidRDefault="0040310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66 802,5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65 076,0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65 076,0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</w:pPr>
            <w:r>
              <w:t>Расходы на выплаты персоналу государственных внебюджетных фондов</w:t>
            </w:r>
          </w:p>
        </w:tc>
        <w:tc>
          <w:tcPr>
            <w:tcW w:w="794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403107" w:rsidRDefault="00403107">
            <w:pPr>
              <w:pStyle w:val="ConsPlusNormal"/>
              <w:jc w:val="center"/>
            </w:pPr>
            <w:r>
              <w:t>73 9 00 50931</w:t>
            </w:r>
          </w:p>
        </w:tc>
        <w:tc>
          <w:tcPr>
            <w:tcW w:w="737" w:type="dxa"/>
          </w:tcPr>
          <w:p w:rsidR="00403107" w:rsidRDefault="0040310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66 802,5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65 076,0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65 076,0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94" w:type="dxa"/>
          </w:tcPr>
          <w:p w:rsidR="00403107" w:rsidRDefault="00403107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403107" w:rsidRDefault="00403107">
            <w:pPr>
              <w:pStyle w:val="ConsPlusNormal"/>
              <w:jc w:val="center"/>
            </w:pPr>
            <w:r>
              <w:t>73 9 00 50931</w:t>
            </w:r>
          </w:p>
        </w:tc>
        <w:tc>
          <w:tcPr>
            <w:tcW w:w="737" w:type="dxa"/>
          </w:tcPr>
          <w:p w:rsidR="00403107" w:rsidRDefault="0040310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21 141,5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22 868,0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22 868,0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403107" w:rsidRDefault="00403107">
            <w:pPr>
              <w:pStyle w:val="ConsPlusNormal"/>
              <w:jc w:val="center"/>
            </w:pPr>
            <w:r>
              <w:t>73 9 00 50931</w:t>
            </w:r>
          </w:p>
        </w:tc>
        <w:tc>
          <w:tcPr>
            <w:tcW w:w="737" w:type="dxa"/>
          </w:tcPr>
          <w:p w:rsidR="00403107" w:rsidRDefault="0040310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21 141,5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22 868,0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22 868,0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794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403107" w:rsidRDefault="00403107">
            <w:pPr>
              <w:pStyle w:val="ConsPlusNormal"/>
              <w:jc w:val="center"/>
            </w:pPr>
            <w:r>
              <w:t>73 9 00 50931</w:t>
            </w:r>
          </w:p>
        </w:tc>
        <w:tc>
          <w:tcPr>
            <w:tcW w:w="737" w:type="dxa"/>
          </w:tcPr>
          <w:p w:rsidR="00403107" w:rsidRDefault="0040310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186,0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186,0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186,0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</w:pPr>
            <w:r>
              <w:t>Уплата налогов, сборов и иных платежей</w:t>
            </w:r>
          </w:p>
        </w:tc>
        <w:tc>
          <w:tcPr>
            <w:tcW w:w="794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403107" w:rsidRDefault="00403107">
            <w:pPr>
              <w:pStyle w:val="ConsPlusNormal"/>
              <w:jc w:val="center"/>
            </w:pPr>
            <w:r>
              <w:t>73 9 00 50931</w:t>
            </w:r>
          </w:p>
        </w:tc>
        <w:tc>
          <w:tcPr>
            <w:tcW w:w="737" w:type="dxa"/>
          </w:tcPr>
          <w:p w:rsidR="00403107" w:rsidRDefault="0040310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186,0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186,0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186,0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</w:pPr>
            <w:r>
              <w:t>ЗДРАВООХРАНЕНИЕ</w:t>
            </w:r>
          </w:p>
        </w:tc>
        <w:tc>
          <w:tcPr>
            <w:tcW w:w="794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701" w:type="dxa"/>
          </w:tcPr>
          <w:p w:rsidR="00403107" w:rsidRDefault="00403107">
            <w:pPr>
              <w:pStyle w:val="ConsPlusNormal"/>
            </w:pPr>
          </w:p>
        </w:tc>
        <w:tc>
          <w:tcPr>
            <w:tcW w:w="737" w:type="dxa"/>
          </w:tcPr>
          <w:p w:rsidR="00403107" w:rsidRDefault="00403107">
            <w:pPr>
              <w:pStyle w:val="ConsPlusNormal"/>
            </w:pP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14 439 842,4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15 566 668,3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16 716 828,7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794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403107" w:rsidRDefault="00403107">
            <w:pPr>
              <w:pStyle w:val="ConsPlusNormal"/>
            </w:pPr>
          </w:p>
        </w:tc>
        <w:tc>
          <w:tcPr>
            <w:tcW w:w="737" w:type="dxa"/>
          </w:tcPr>
          <w:p w:rsidR="00403107" w:rsidRDefault="00403107">
            <w:pPr>
              <w:pStyle w:val="ConsPlusNormal"/>
            </w:pP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14 439 842,4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15 566 668,3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16 716 828,7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</w:pPr>
            <w:r>
              <w:t xml:space="preserve">Непрограммные направления </w:t>
            </w:r>
            <w:proofErr w:type="gramStart"/>
            <w:r>
              <w:t>деятельности органа управления Территориального фонда обязательного медицинского страхования Липецкой области</w:t>
            </w:r>
            <w:proofErr w:type="gramEnd"/>
          </w:p>
        </w:tc>
        <w:tc>
          <w:tcPr>
            <w:tcW w:w="794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403107" w:rsidRDefault="00403107">
            <w:pPr>
              <w:pStyle w:val="ConsPlusNormal"/>
              <w:jc w:val="center"/>
            </w:pPr>
            <w:r>
              <w:t>73 0 00 00000</w:t>
            </w:r>
          </w:p>
        </w:tc>
        <w:tc>
          <w:tcPr>
            <w:tcW w:w="737" w:type="dxa"/>
          </w:tcPr>
          <w:p w:rsidR="00403107" w:rsidRDefault="00403107">
            <w:pPr>
              <w:pStyle w:val="ConsPlusNormal"/>
            </w:pP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14 439 842,4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15 566 668,3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16 716 828,7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</w:pPr>
            <w:r>
              <w:t>Иные непрограммные мероприятия бюджета Территориального фонда обязательного медицинского страхования Липецкой области</w:t>
            </w:r>
          </w:p>
        </w:tc>
        <w:tc>
          <w:tcPr>
            <w:tcW w:w="794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403107" w:rsidRDefault="00403107">
            <w:pPr>
              <w:pStyle w:val="ConsPlusNormal"/>
              <w:jc w:val="center"/>
            </w:pPr>
            <w:r>
              <w:t>73 9 00 00000</w:t>
            </w:r>
          </w:p>
        </w:tc>
        <w:tc>
          <w:tcPr>
            <w:tcW w:w="737" w:type="dxa"/>
          </w:tcPr>
          <w:p w:rsidR="00403107" w:rsidRDefault="00403107">
            <w:pPr>
              <w:pStyle w:val="ConsPlusNormal"/>
            </w:pP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14 439 842,4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15 566 668,3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16 716 828,7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794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403107" w:rsidRDefault="00403107">
            <w:pPr>
              <w:pStyle w:val="ConsPlusNormal"/>
              <w:jc w:val="center"/>
            </w:pPr>
            <w:r>
              <w:t>73 9 00 50930</w:t>
            </w:r>
          </w:p>
        </w:tc>
        <w:tc>
          <w:tcPr>
            <w:tcW w:w="737" w:type="dxa"/>
          </w:tcPr>
          <w:p w:rsidR="00403107" w:rsidRDefault="00403107">
            <w:pPr>
              <w:pStyle w:val="ConsPlusNormal"/>
            </w:pP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13 896 038,4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14 916 571,2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15 902 750,8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</w:pPr>
            <w:r>
              <w:t>Финансовое обеспечение организации обязательного медицинского страхования на территориях субъектов Российской Федерации (в части оплаты стоимости медицинской помощи, оказанной лицам, застрахованным в Липецкой области, в медицинских организациях, участвующих в реализации территориальной программы ОМС Липецкой области)</w:t>
            </w:r>
          </w:p>
        </w:tc>
        <w:tc>
          <w:tcPr>
            <w:tcW w:w="794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403107" w:rsidRDefault="00403107">
            <w:pPr>
              <w:pStyle w:val="ConsPlusNormal"/>
              <w:jc w:val="center"/>
            </w:pPr>
            <w:r>
              <w:t>73 9 00 50932</w:t>
            </w:r>
          </w:p>
        </w:tc>
        <w:tc>
          <w:tcPr>
            <w:tcW w:w="737" w:type="dxa"/>
          </w:tcPr>
          <w:p w:rsidR="00403107" w:rsidRDefault="00403107">
            <w:pPr>
              <w:pStyle w:val="ConsPlusNormal"/>
            </w:pP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13 112 621,9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13 832 907,0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14 563 162,7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4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403107" w:rsidRDefault="00403107">
            <w:pPr>
              <w:pStyle w:val="ConsPlusNormal"/>
              <w:jc w:val="center"/>
            </w:pPr>
            <w:r>
              <w:t>73 9 00 50932</w:t>
            </w:r>
          </w:p>
        </w:tc>
        <w:tc>
          <w:tcPr>
            <w:tcW w:w="737" w:type="dxa"/>
          </w:tcPr>
          <w:p w:rsidR="00403107" w:rsidRDefault="0040310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13 112 621,9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13 832 907,0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14 563 162,7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</w:pPr>
            <w:r>
              <w:t xml:space="preserve">Финансовое обеспечение организации обязательного медицинского страхования </w:t>
            </w:r>
            <w:r>
              <w:lastRenderedPageBreak/>
              <w:t xml:space="preserve">на территориях субъектов Российской Федерации (в части софинансирования расходов медицинских организаций на оплату труда врачей и среднего медицинского персонала за счет </w:t>
            </w:r>
            <w:proofErr w:type="gramStart"/>
            <w:r>
              <w:t>средств нормированного страхового запаса территориального фонда обязательного медицинского страхования Липецкой области</w:t>
            </w:r>
            <w:proofErr w:type="gramEnd"/>
            <w:r>
              <w:t>)</w:t>
            </w:r>
          </w:p>
        </w:tc>
        <w:tc>
          <w:tcPr>
            <w:tcW w:w="794" w:type="dxa"/>
          </w:tcPr>
          <w:p w:rsidR="00403107" w:rsidRDefault="00403107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403107" w:rsidRDefault="00403107">
            <w:pPr>
              <w:pStyle w:val="ConsPlusNormal"/>
              <w:jc w:val="center"/>
            </w:pPr>
            <w:r>
              <w:t>73 9 00 50933</w:t>
            </w:r>
          </w:p>
        </w:tc>
        <w:tc>
          <w:tcPr>
            <w:tcW w:w="737" w:type="dxa"/>
          </w:tcPr>
          <w:p w:rsidR="00403107" w:rsidRDefault="00403107">
            <w:pPr>
              <w:pStyle w:val="ConsPlusNormal"/>
            </w:pP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82 896,5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233 634,2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339 638,1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4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403107" w:rsidRDefault="00403107">
            <w:pPr>
              <w:pStyle w:val="ConsPlusNormal"/>
              <w:jc w:val="center"/>
            </w:pPr>
            <w:r>
              <w:t>73 9 00 50933</w:t>
            </w:r>
          </w:p>
        </w:tc>
        <w:tc>
          <w:tcPr>
            <w:tcW w:w="737" w:type="dxa"/>
          </w:tcPr>
          <w:p w:rsidR="00403107" w:rsidRDefault="0040310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82 896,5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233 634,2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339 638,1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</w:pPr>
            <w:r>
              <w:t xml:space="preserve">Финансовое обеспечение организации обязательного медицинского страхования на территориях субъектов Российской Федерации (в части оплаты стоимости медицинской помощи, оказанной лицам, застрахованным в Липецкой области, в медицинских организациях за пределами Липецкой </w:t>
            </w:r>
            <w:r>
              <w:lastRenderedPageBreak/>
              <w:t>области)</w:t>
            </w:r>
          </w:p>
        </w:tc>
        <w:tc>
          <w:tcPr>
            <w:tcW w:w="794" w:type="dxa"/>
          </w:tcPr>
          <w:p w:rsidR="00403107" w:rsidRDefault="00403107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403107" w:rsidRDefault="00403107">
            <w:pPr>
              <w:pStyle w:val="ConsPlusNormal"/>
              <w:jc w:val="center"/>
            </w:pPr>
            <w:r>
              <w:t>73 9 00 50934</w:t>
            </w:r>
          </w:p>
        </w:tc>
        <w:tc>
          <w:tcPr>
            <w:tcW w:w="737" w:type="dxa"/>
          </w:tcPr>
          <w:p w:rsidR="00403107" w:rsidRDefault="00403107">
            <w:pPr>
              <w:pStyle w:val="ConsPlusNormal"/>
            </w:pP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700 520,0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850 030,0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999 950,0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</w:pPr>
            <w: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794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403107" w:rsidRDefault="00403107">
            <w:pPr>
              <w:pStyle w:val="ConsPlusNormal"/>
              <w:jc w:val="center"/>
            </w:pPr>
            <w:r>
              <w:t>73 9 00 50934</w:t>
            </w:r>
          </w:p>
        </w:tc>
        <w:tc>
          <w:tcPr>
            <w:tcW w:w="737" w:type="dxa"/>
          </w:tcPr>
          <w:p w:rsidR="00403107" w:rsidRDefault="00403107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700 520,0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850 030,0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999 950,0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</w:pPr>
            <w:r>
              <w:t>Выполнение территориальной программы обязательного медицинского страхования в рамках финансового обеспечения дополнительных видов и условий оказания медицинской помощи, не установленной базовой программой обязательного медицинского страхования</w:t>
            </w:r>
          </w:p>
        </w:tc>
        <w:tc>
          <w:tcPr>
            <w:tcW w:w="794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403107" w:rsidRDefault="00403107">
            <w:pPr>
              <w:pStyle w:val="ConsPlusNormal"/>
              <w:jc w:val="center"/>
            </w:pPr>
            <w:r>
              <w:t>73 9 00 87040</w:t>
            </w:r>
          </w:p>
        </w:tc>
        <w:tc>
          <w:tcPr>
            <w:tcW w:w="737" w:type="dxa"/>
          </w:tcPr>
          <w:p w:rsidR="00403107" w:rsidRDefault="00403107">
            <w:pPr>
              <w:pStyle w:val="ConsPlusNormal"/>
            </w:pP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83 292,0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86 334,1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86 334,1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4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403107" w:rsidRDefault="00403107">
            <w:pPr>
              <w:pStyle w:val="ConsPlusNormal"/>
              <w:jc w:val="center"/>
            </w:pPr>
            <w:r>
              <w:t>73 9 00 87040</w:t>
            </w:r>
          </w:p>
        </w:tc>
        <w:tc>
          <w:tcPr>
            <w:tcW w:w="737" w:type="dxa"/>
          </w:tcPr>
          <w:p w:rsidR="00403107" w:rsidRDefault="0040310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83 292,0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86 334,1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86 334,1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</w:pPr>
            <w:r>
              <w:t xml:space="preserve">Реализация </w:t>
            </w:r>
            <w:proofErr w:type="gramStart"/>
            <w:r>
              <w:t>направления расходов основного мероприятия подпрограммы государственной программы Липецкой</w:t>
            </w:r>
            <w:proofErr w:type="gramEnd"/>
            <w:r>
              <w:t xml:space="preserve"> области, а также </w:t>
            </w:r>
            <w:r>
              <w:lastRenderedPageBreak/>
              <w:t>непрограммных направлений расходов государственных органов области, органа управления Территориального фонда обязательного медицинского страхования Липецкой области</w:t>
            </w:r>
          </w:p>
        </w:tc>
        <w:tc>
          <w:tcPr>
            <w:tcW w:w="794" w:type="dxa"/>
          </w:tcPr>
          <w:p w:rsidR="00403107" w:rsidRDefault="00403107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403107" w:rsidRDefault="00403107">
            <w:pPr>
              <w:pStyle w:val="ConsPlusNormal"/>
              <w:jc w:val="center"/>
            </w:pPr>
            <w:r>
              <w:t>73 9 00 99999</w:t>
            </w:r>
          </w:p>
        </w:tc>
        <w:tc>
          <w:tcPr>
            <w:tcW w:w="737" w:type="dxa"/>
          </w:tcPr>
          <w:p w:rsidR="00403107" w:rsidRDefault="00403107">
            <w:pPr>
              <w:pStyle w:val="ConsPlusNormal"/>
            </w:pP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460 512,0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563 763,0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727 743,8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4" w:type="dxa"/>
          </w:tcPr>
          <w:p w:rsidR="00403107" w:rsidRDefault="0040310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</w:tcPr>
          <w:p w:rsidR="00403107" w:rsidRDefault="00403107">
            <w:pPr>
              <w:pStyle w:val="ConsPlusNormal"/>
              <w:jc w:val="center"/>
            </w:pPr>
            <w:r>
              <w:t>73 9 00 99999</w:t>
            </w:r>
          </w:p>
        </w:tc>
        <w:tc>
          <w:tcPr>
            <w:tcW w:w="737" w:type="dxa"/>
          </w:tcPr>
          <w:p w:rsidR="00403107" w:rsidRDefault="0040310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460 512,0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563 763,0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727 743,8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721" w:type="dxa"/>
          </w:tcPr>
          <w:p w:rsidR="00403107" w:rsidRDefault="00403107">
            <w:pPr>
              <w:pStyle w:val="ConsPlusNormal"/>
            </w:pPr>
            <w:r>
              <w:t>Расходы</w:t>
            </w:r>
          </w:p>
        </w:tc>
        <w:tc>
          <w:tcPr>
            <w:tcW w:w="794" w:type="dxa"/>
          </w:tcPr>
          <w:p w:rsidR="00403107" w:rsidRDefault="00403107">
            <w:pPr>
              <w:pStyle w:val="ConsPlusNormal"/>
            </w:pPr>
          </w:p>
        </w:tc>
        <w:tc>
          <w:tcPr>
            <w:tcW w:w="624" w:type="dxa"/>
          </w:tcPr>
          <w:p w:rsidR="00403107" w:rsidRDefault="00403107">
            <w:pPr>
              <w:pStyle w:val="ConsPlusNormal"/>
            </w:pPr>
          </w:p>
        </w:tc>
        <w:tc>
          <w:tcPr>
            <w:tcW w:w="624" w:type="dxa"/>
          </w:tcPr>
          <w:p w:rsidR="00403107" w:rsidRDefault="00403107">
            <w:pPr>
              <w:pStyle w:val="ConsPlusNormal"/>
            </w:pPr>
          </w:p>
        </w:tc>
        <w:tc>
          <w:tcPr>
            <w:tcW w:w="1701" w:type="dxa"/>
          </w:tcPr>
          <w:p w:rsidR="00403107" w:rsidRDefault="00403107">
            <w:pPr>
              <w:pStyle w:val="ConsPlusNormal"/>
            </w:pPr>
          </w:p>
        </w:tc>
        <w:tc>
          <w:tcPr>
            <w:tcW w:w="737" w:type="dxa"/>
          </w:tcPr>
          <w:p w:rsidR="00403107" w:rsidRDefault="00403107">
            <w:pPr>
              <w:pStyle w:val="ConsPlusNormal"/>
            </w:pP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14 527 972,4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15 654 798,3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16 804 958,7</w:t>
            </w:r>
          </w:p>
        </w:tc>
      </w:tr>
    </w:tbl>
    <w:p w:rsidR="00403107" w:rsidRDefault="00403107">
      <w:pPr>
        <w:sectPr w:rsidR="0040310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jc w:val="right"/>
        <w:outlineLvl w:val="0"/>
      </w:pPr>
      <w:r>
        <w:t>Приложение 4</w:t>
      </w:r>
    </w:p>
    <w:p w:rsidR="00403107" w:rsidRDefault="00403107">
      <w:pPr>
        <w:pStyle w:val="ConsPlusNormal"/>
        <w:jc w:val="right"/>
      </w:pPr>
      <w:r>
        <w:t>к Закону</w:t>
      </w:r>
    </w:p>
    <w:p w:rsidR="00403107" w:rsidRDefault="00403107">
      <w:pPr>
        <w:pStyle w:val="ConsPlusNormal"/>
        <w:jc w:val="right"/>
      </w:pPr>
      <w:r>
        <w:t>Липецкой области</w:t>
      </w:r>
    </w:p>
    <w:p w:rsidR="00403107" w:rsidRDefault="00403107">
      <w:pPr>
        <w:pStyle w:val="ConsPlusNormal"/>
        <w:jc w:val="right"/>
      </w:pPr>
      <w:r>
        <w:t xml:space="preserve">"О бюджете </w:t>
      </w:r>
      <w:proofErr w:type="gramStart"/>
      <w:r>
        <w:t>территориального</w:t>
      </w:r>
      <w:proofErr w:type="gramEnd"/>
    </w:p>
    <w:p w:rsidR="00403107" w:rsidRDefault="00403107">
      <w:pPr>
        <w:pStyle w:val="ConsPlusNormal"/>
        <w:jc w:val="right"/>
      </w:pPr>
      <w:r>
        <w:t>фонда обязательного</w:t>
      </w:r>
    </w:p>
    <w:p w:rsidR="00403107" w:rsidRDefault="00403107">
      <w:pPr>
        <w:pStyle w:val="ConsPlusNormal"/>
        <w:jc w:val="right"/>
      </w:pPr>
      <w:r>
        <w:t>медицинского страхования</w:t>
      </w:r>
    </w:p>
    <w:p w:rsidR="00403107" w:rsidRDefault="00403107">
      <w:pPr>
        <w:pStyle w:val="ConsPlusNormal"/>
        <w:jc w:val="right"/>
      </w:pPr>
      <w:r>
        <w:t>Липецкой области</w:t>
      </w:r>
    </w:p>
    <w:p w:rsidR="00403107" w:rsidRDefault="00403107">
      <w:pPr>
        <w:pStyle w:val="ConsPlusNormal"/>
        <w:jc w:val="right"/>
      </w:pPr>
      <w:r>
        <w:t xml:space="preserve">на 2019 год и </w:t>
      </w:r>
      <w:proofErr w:type="gramStart"/>
      <w:r>
        <w:t>на</w:t>
      </w:r>
      <w:proofErr w:type="gramEnd"/>
      <w:r>
        <w:t xml:space="preserve"> плановый</w:t>
      </w:r>
    </w:p>
    <w:p w:rsidR="00403107" w:rsidRDefault="00403107">
      <w:pPr>
        <w:pStyle w:val="ConsPlusNormal"/>
        <w:jc w:val="right"/>
      </w:pPr>
      <w:r>
        <w:t>период 2020 и 2021 годов"</w:t>
      </w: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Title"/>
        <w:jc w:val="center"/>
      </w:pPr>
      <w:bookmarkStart w:id="3" w:name="P745"/>
      <w:bookmarkEnd w:id="3"/>
      <w:r>
        <w:t xml:space="preserve">РАСПРЕДЕЛЕНИЕ МЕЖБЮДЖЕТНЫХ ТРАНСФЕРТОВ </w:t>
      </w:r>
      <w:proofErr w:type="gramStart"/>
      <w:r>
        <w:t>ТЕРРИТОРИАЛЬНОГО</w:t>
      </w:r>
      <w:proofErr w:type="gramEnd"/>
    </w:p>
    <w:p w:rsidR="00403107" w:rsidRDefault="00403107">
      <w:pPr>
        <w:pStyle w:val="ConsPlusTitle"/>
        <w:jc w:val="center"/>
      </w:pPr>
      <w:r>
        <w:t xml:space="preserve">ФОНДА ОБЯЗАТЕЛЬНОГО МЕДИЦИНСКОГО СТРАХОВАНИЯ </w:t>
      </w:r>
      <w:proofErr w:type="gramStart"/>
      <w:r>
        <w:t>ЛИПЕЦКОЙ</w:t>
      </w:r>
      <w:proofErr w:type="gramEnd"/>
    </w:p>
    <w:p w:rsidR="00403107" w:rsidRDefault="00403107">
      <w:pPr>
        <w:pStyle w:val="ConsPlusTitle"/>
        <w:jc w:val="center"/>
      </w:pPr>
      <w:r>
        <w:t xml:space="preserve">ОБЛАСТИ, </w:t>
      </w:r>
      <w:proofErr w:type="gramStart"/>
      <w:r>
        <w:t>ПОЛУЧАЕМЫХ</w:t>
      </w:r>
      <w:proofErr w:type="gramEnd"/>
      <w:r>
        <w:t xml:space="preserve"> ИЗ ФЕДЕРАЛЬНОГО ФОНДА ОБЯЗАТЕЛЬНОГО</w:t>
      </w:r>
    </w:p>
    <w:p w:rsidR="00403107" w:rsidRDefault="00403107">
      <w:pPr>
        <w:pStyle w:val="ConsPlusTitle"/>
        <w:jc w:val="center"/>
      </w:pPr>
      <w:r>
        <w:t>МЕДИЦИНСКОГО СТРАХОВАНИЯ, ОБЛАСТНОГО БЮДЖЕТА И БЮДЖЕТОВ</w:t>
      </w:r>
    </w:p>
    <w:p w:rsidR="00403107" w:rsidRDefault="00403107">
      <w:pPr>
        <w:pStyle w:val="ConsPlusTitle"/>
        <w:jc w:val="center"/>
      </w:pPr>
      <w:r>
        <w:t>ДРУГИХ ТЕРРИТОРИАЛЬНЫХ ФОНДОВ ОБЯЗАТЕЛЬНОГО МЕДИЦИНСКОГО</w:t>
      </w:r>
    </w:p>
    <w:p w:rsidR="00403107" w:rsidRDefault="00403107">
      <w:pPr>
        <w:pStyle w:val="ConsPlusTitle"/>
        <w:jc w:val="center"/>
      </w:pPr>
      <w:r>
        <w:t>СТРАХОВАНИЯ НА 2019 ГОД И НА ПЛАНОВЫЙ ПЕРИОД 2020</w:t>
      </w:r>
    </w:p>
    <w:p w:rsidR="00403107" w:rsidRDefault="00403107">
      <w:pPr>
        <w:pStyle w:val="ConsPlusTitle"/>
        <w:jc w:val="center"/>
      </w:pPr>
      <w:r>
        <w:t>И 2021 ГОДОВ</w:t>
      </w: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jc w:val="right"/>
      </w:pPr>
      <w:r>
        <w:t>Таблица</w:t>
      </w:r>
    </w:p>
    <w:p w:rsidR="00403107" w:rsidRDefault="004031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28"/>
        <w:gridCol w:w="1587"/>
        <w:gridCol w:w="1587"/>
        <w:gridCol w:w="1644"/>
      </w:tblGrid>
      <w:tr w:rsidR="00403107">
        <w:tc>
          <w:tcPr>
            <w:tcW w:w="624" w:type="dxa"/>
            <w:vMerge w:val="restart"/>
          </w:tcPr>
          <w:p w:rsidR="00403107" w:rsidRDefault="00403107">
            <w:pPr>
              <w:pStyle w:val="ConsPlusNormal"/>
              <w:jc w:val="center"/>
            </w:pPr>
            <w:r>
              <w:t>N</w:t>
            </w:r>
          </w:p>
          <w:p w:rsidR="00403107" w:rsidRDefault="0040310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8" w:type="dxa"/>
            <w:vMerge w:val="restart"/>
          </w:tcPr>
          <w:p w:rsidR="00403107" w:rsidRDefault="00403107">
            <w:pPr>
              <w:pStyle w:val="ConsPlusNormal"/>
              <w:jc w:val="center"/>
            </w:pPr>
            <w:r>
              <w:t>Наименование межбюджетных трансфертов</w:t>
            </w:r>
          </w:p>
        </w:tc>
        <w:tc>
          <w:tcPr>
            <w:tcW w:w="4818" w:type="dxa"/>
            <w:gridSpan w:val="3"/>
          </w:tcPr>
          <w:p w:rsidR="00403107" w:rsidRDefault="00403107">
            <w:pPr>
              <w:pStyle w:val="ConsPlusNormal"/>
              <w:jc w:val="center"/>
            </w:pPr>
            <w:r>
              <w:t>Сумма (тыс. руб.)</w:t>
            </w:r>
          </w:p>
        </w:tc>
      </w:tr>
      <w:tr w:rsidR="00403107">
        <w:tc>
          <w:tcPr>
            <w:tcW w:w="624" w:type="dxa"/>
            <w:vMerge/>
          </w:tcPr>
          <w:p w:rsidR="00403107" w:rsidRDefault="00403107"/>
        </w:tc>
        <w:tc>
          <w:tcPr>
            <w:tcW w:w="3628" w:type="dxa"/>
            <w:vMerge/>
          </w:tcPr>
          <w:p w:rsidR="00403107" w:rsidRDefault="00403107"/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2021 г.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</w:tcPr>
          <w:p w:rsidR="00403107" w:rsidRDefault="00403107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13 945 016,2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15 004 701,2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15 990 880,8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</w:tcPr>
          <w:p w:rsidR="00403107" w:rsidRDefault="00403107">
            <w:pPr>
              <w:pStyle w:val="ConsPlusNormal"/>
            </w:pPr>
            <w:r>
              <w:t>Всего межбюджетные трансферты, получаемые из Федерального фонда обязательного медицинского страхования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13 945 016,2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15 004 701,2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15 990 880,8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</w:tcPr>
          <w:p w:rsidR="00403107" w:rsidRDefault="00403107">
            <w:pPr>
              <w:pStyle w:val="ConsPlusNormal"/>
            </w:pPr>
            <w:proofErr w:type="gramStart"/>
            <w: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  <w:proofErr w:type="gramEnd"/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83 292,0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86 334,1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86 334,1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628" w:type="dxa"/>
          </w:tcPr>
          <w:p w:rsidR="00403107" w:rsidRDefault="00403107">
            <w:pPr>
              <w:pStyle w:val="ConsPlusNormal"/>
            </w:pPr>
            <w:r>
              <w:t>Всего межбюджетные трансферты, получаемые из бюджета субъекта Российской Федерации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83 292,0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86 334,1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86 334,1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28" w:type="dxa"/>
          </w:tcPr>
          <w:p w:rsidR="00403107" w:rsidRDefault="00403107">
            <w:pPr>
              <w:pStyle w:val="ConsPlusNormal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417 737,9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563 763,0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727 743,8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</w:tcPr>
          <w:p w:rsidR="00403107" w:rsidRDefault="00403107">
            <w:pPr>
              <w:pStyle w:val="ConsPlusNormal"/>
            </w:pPr>
            <w: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14 446 046,1</w:t>
            </w:r>
          </w:p>
        </w:tc>
        <w:tc>
          <w:tcPr>
            <w:tcW w:w="1587" w:type="dxa"/>
          </w:tcPr>
          <w:p w:rsidR="00403107" w:rsidRDefault="00403107">
            <w:pPr>
              <w:pStyle w:val="ConsPlusNormal"/>
              <w:jc w:val="center"/>
            </w:pPr>
            <w:r>
              <w:t>15 654 798,3</w:t>
            </w:r>
          </w:p>
        </w:tc>
        <w:tc>
          <w:tcPr>
            <w:tcW w:w="1644" w:type="dxa"/>
          </w:tcPr>
          <w:p w:rsidR="00403107" w:rsidRDefault="00403107">
            <w:pPr>
              <w:pStyle w:val="ConsPlusNormal"/>
              <w:jc w:val="center"/>
            </w:pPr>
            <w:r>
              <w:t>16 804 958,7</w:t>
            </w:r>
          </w:p>
        </w:tc>
      </w:tr>
    </w:tbl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jc w:val="right"/>
        <w:outlineLvl w:val="0"/>
      </w:pPr>
      <w:r>
        <w:t>Приложение 5</w:t>
      </w:r>
    </w:p>
    <w:p w:rsidR="00403107" w:rsidRDefault="00403107">
      <w:pPr>
        <w:pStyle w:val="ConsPlusNormal"/>
        <w:jc w:val="right"/>
      </w:pPr>
      <w:r>
        <w:t>к Закону Липецкой области</w:t>
      </w:r>
    </w:p>
    <w:p w:rsidR="00403107" w:rsidRDefault="00403107">
      <w:pPr>
        <w:pStyle w:val="ConsPlusNormal"/>
        <w:jc w:val="right"/>
      </w:pPr>
      <w:r>
        <w:t xml:space="preserve">"О бюджете </w:t>
      </w:r>
      <w:proofErr w:type="gramStart"/>
      <w:r>
        <w:t>территориального</w:t>
      </w:r>
      <w:proofErr w:type="gramEnd"/>
    </w:p>
    <w:p w:rsidR="00403107" w:rsidRDefault="00403107">
      <w:pPr>
        <w:pStyle w:val="ConsPlusNormal"/>
        <w:jc w:val="right"/>
      </w:pPr>
      <w:r>
        <w:t>фонда обязательного медицинского</w:t>
      </w:r>
    </w:p>
    <w:p w:rsidR="00403107" w:rsidRDefault="00403107">
      <w:pPr>
        <w:pStyle w:val="ConsPlusNormal"/>
        <w:jc w:val="right"/>
      </w:pPr>
      <w:r>
        <w:t>страхования Липецкой области</w:t>
      </w:r>
    </w:p>
    <w:p w:rsidR="00403107" w:rsidRDefault="00403107">
      <w:pPr>
        <w:pStyle w:val="ConsPlusNormal"/>
        <w:jc w:val="right"/>
      </w:pPr>
      <w:r>
        <w:t xml:space="preserve">на 2019 год и </w:t>
      </w:r>
      <w:proofErr w:type="gramStart"/>
      <w:r>
        <w:t>на</w:t>
      </w:r>
      <w:proofErr w:type="gramEnd"/>
      <w:r>
        <w:t xml:space="preserve"> плановый</w:t>
      </w:r>
    </w:p>
    <w:p w:rsidR="00403107" w:rsidRDefault="00403107">
      <w:pPr>
        <w:pStyle w:val="ConsPlusNormal"/>
        <w:jc w:val="right"/>
      </w:pPr>
      <w:r>
        <w:t>период 2020 и 2021 годов"</w:t>
      </w: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Title"/>
        <w:jc w:val="center"/>
      </w:pPr>
      <w:r>
        <w:t>ИСТОЧНИКИ ФИНАНСИРОВАНИЯ ДЕФИЦИТА БЮДЖЕТА ТЕРРИТОРИАЛЬНОГО</w:t>
      </w:r>
    </w:p>
    <w:p w:rsidR="00403107" w:rsidRDefault="00403107">
      <w:pPr>
        <w:pStyle w:val="ConsPlusTitle"/>
        <w:jc w:val="center"/>
      </w:pPr>
      <w:r>
        <w:t xml:space="preserve">ФОНДА ОБЯЗАТЕЛЬНОГО МЕДИЦИНСКОГО СТРАХОВАНИЯ </w:t>
      </w:r>
      <w:proofErr w:type="gramStart"/>
      <w:r>
        <w:t>ЛИПЕЦКОЙ</w:t>
      </w:r>
      <w:proofErr w:type="gramEnd"/>
    </w:p>
    <w:p w:rsidR="00403107" w:rsidRDefault="00403107">
      <w:pPr>
        <w:pStyle w:val="ConsPlusTitle"/>
        <w:jc w:val="center"/>
      </w:pPr>
      <w:r>
        <w:t>ОБЛАСТИ НА 2019 ГОД И 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403107" w:rsidRDefault="00403107">
      <w:pPr>
        <w:pStyle w:val="ConsPlusTitle"/>
        <w:jc w:val="center"/>
      </w:pPr>
      <w:r>
        <w:t>В ЧАСТИ ИЗМЕНЕНИЯ ОСТАТКОВ СРЕДСТВ НА СЧЕТАХ ПО УЧЕТУ</w:t>
      </w:r>
    </w:p>
    <w:p w:rsidR="00403107" w:rsidRDefault="00403107">
      <w:pPr>
        <w:pStyle w:val="ConsPlusTitle"/>
        <w:jc w:val="center"/>
      </w:pPr>
      <w:r>
        <w:t>СРЕДСТВ БЮДЖЕТА ТЕРРИТОРИАЛЬНОГО ФОНДА ОБЯЗАТЕЛЬНОГО</w:t>
      </w:r>
    </w:p>
    <w:p w:rsidR="00403107" w:rsidRDefault="00403107">
      <w:pPr>
        <w:pStyle w:val="ConsPlusTitle"/>
        <w:jc w:val="center"/>
      </w:pPr>
      <w:r>
        <w:t>МЕДИЦИНСКОГО СТРАХОВАНИЯ ЛИПЕЦКОЙ ОБЛАСТИ</w:t>
      </w:r>
    </w:p>
    <w:p w:rsidR="00403107" w:rsidRDefault="004031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031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03107" w:rsidRDefault="004031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3107" w:rsidRDefault="004031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Липецкой области от 11.06.2019 N 265-ОЗ)</w:t>
            </w:r>
          </w:p>
        </w:tc>
      </w:tr>
    </w:tbl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jc w:val="right"/>
      </w:pPr>
      <w:r>
        <w:t>Таблица</w:t>
      </w:r>
    </w:p>
    <w:p w:rsidR="00403107" w:rsidRDefault="004031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31"/>
        <w:gridCol w:w="3742"/>
        <w:gridCol w:w="1474"/>
      </w:tblGrid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N</w:t>
            </w:r>
          </w:p>
          <w:p w:rsidR="00403107" w:rsidRDefault="0040310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</w:tcPr>
          <w:p w:rsidR="00403107" w:rsidRDefault="00403107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3742" w:type="dxa"/>
          </w:tcPr>
          <w:p w:rsidR="00403107" w:rsidRDefault="00403107">
            <w:pPr>
              <w:pStyle w:val="ConsPlusNormal"/>
              <w:jc w:val="center"/>
            </w:pPr>
            <w:r>
              <w:t>Наименование источника средств</w:t>
            </w:r>
          </w:p>
        </w:tc>
        <w:tc>
          <w:tcPr>
            <w:tcW w:w="1474" w:type="dxa"/>
          </w:tcPr>
          <w:p w:rsidR="00403107" w:rsidRDefault="00403107">
            <w:pPr>
              <w:pStyle w:val="ConsPlusNormal"/>
              <w:jc w:val="center"/>
            </w:pPr>
            <w:r>
              <w:t>Сумма</w:t>
            </w:r>
          </w:p>
          <w:p w:rsidR="00403107" w:rsidRDefault="00403107">
            <w:pPr>
              <w:pStyle w:val="ConsPlusNormal"/>
              <w:jc w:val="center"/>
            </w:pPr>
            <w:r>
              <w:t>(тыс. руб.)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403107" w:rsidRDefault="00403107">
            <w:pPr>
              <w:pStyle w:val="ConsPlusNormal"/>
              <w:jc w:val="center"/>
            </w:pPr>
            <w:r>
              <w:t>395 01 05 02 01 09 0000 610</w:t>
            </w:r>
          </w:p>
        </w:tc>
        <w:tc>
          <w:tcPr>
            <w:tcW w:w="3742" w:type="dxa"/>
          </w:tcPr>
          <w:p w:rsidR="00403107" w:rsidRDefault="00403107">
            <w:pPr>
              <w:pStyle w:val="ConsPlusNormal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474" w:type="dxa"/>
          </w:tcPr>
          <w:p w:rsidR="00403107" w:rsidRDefault="00403107">
            <w:pPr>
              <w:pStyle w:val="ConsPlusNormal"/>
              <w:jc w:val="center"/>
            </w:pPr>
            <w:r>
              <w:t>53 823,1</w:t>
            </w:r>
          </w:p>
        </w:tc>
      </w:tr>
      <w:tr w:rsidR="00403107">
        <w:tc>
          <w:tcPr>
            <w:tcW w:w="624" w:type="dxa"/>
          </w:tcPr>
          <w:p w:rsidR="00403107" w:rsidRDefault="004031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403107" w:rsidRDefault="00403107">
            <w:pPr>
              <w:pStyle w:val="ConsPlusNormal"/>
              <w:jc w:val="center"/>
            </w:pPr>
            <w:r>
              <w:t>395 01 05 02 01 09 0000 510</w:t>
            </w:r>
          </w:p>
        </w:tc>
        <w:tc>
          <w:tcPr>
            <w:tcW w:w="3742" w:type="dxa"/>
          </w:tcPr>
          <w:p w:rsidR="00403107" w:rsidRDefault="00403107">
            <w:pPr>
              <w:pStyle w:val="ConsPlusNormal"/>
            </w:pPr>
            <w:r>
              <w:t xml:space="preserve">Увеличение прочих </w:t>
            </w:r>
            <w:proofErr w:type="gramStart"/>
            <w:r>
              <w:t xml:space="preserve">остатков денежных средств бюджетов территориальных фондов </w:t>
            </w:r>
            <w:r>
              <w:lastRenderedPageBreak/>
              <w:t>обязательного медицинского страхования</w:t>
            </w:r>
            <w:proofErr w:type="gramEnd"/>
          </w:p>
        </w:tc>
        <w:tc>
          <w:tcPr>
            <w:tcW w:w="1474" w:type="dxa"/>
          </w:tcPr>
          <w:p w:rsidR="00403107" w:rsidRDefault="00403107">
            <w:pPr>
              <w:pStyle w:val="ConsPlusNormal"/>
            </w:pPr>
          </w:p>
        </w:tc>
      </w:tr>
    </w:tbl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jc w:val="both"/>
      </w:pPr>
    </w:p>
    <w:p w:rsidR="00403107" w:rsidRDefault="004031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1553" w:rsidRDefault="00331553">
      <w:bookmarkStart w:id="4" w:name="_GoBack"/>
      <w:bookmarkEnd w:id="4"/>
    </w:p>
    <w:sectPr w:rsidR="00331553" w:rsidSect="00BB48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07"/>
    <w:rsid w:val="00331553"/>
    <w:rsid w:val="0040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1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31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31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031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031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031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031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0310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1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31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31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031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031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031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031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0310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53B45C4B1EDF3783892D89B23771B507596A772E59F4B2B30CF2640E1BB30DEF575620B7A49A33D94A9BD02FAB02C967644D014788CD825F98A2040EI" TargetMode="External"/><Relationship Id="rId13" Type="http://schemas.openxmlformats.org/officeDocument/2006/relationships/hyperlink" Target="consultantplus://offline/ref=BE53B45C4B1EDF3783892D89B23771B507596A772E59F4B2B30CF2640E1BB30DEF575620B7A49A33D9489DD92FAB02C967644D014788CD825F98A2040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53B45C4B1EDF3783892D89B23771B507596A772E59F4B2B30CF2640E1BB30DEF575620B7A49A33D94A9AD92FAB02C967644D014788CD825F98A2040EI" TargetMode="External"/><Relationship Id="rId12" Type="http://schemas.openxmlformats.org/officeDocument/2006/relationships/hyperlink" Target="consultantplus://offline/ref=BE53B45C4B1EDF3783892D89B23771B507596A772E59F4B2B30CF2640E1BB30DEF575620B7A49A33D94A9BD72FAB02C967644D014788CD825F98A2040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53B45C4B1EDF3783892D89B23771B507596A772E59F4B2B30CF2640E1BB30DEF575620B7A49A33D94A9AD72FAB02C967644D014788CD825F98A2040EI" TargetMode="External"/><Relationship Id="rId11" Type="http://schemas.openxmlformats.org/officeDocument/2006/relationships/hyperlink" Target="consultantplus://offline/ref=BE53B45C4B1EDF3783892D89B23771B507596A772E59F4B2B30CF2640E1BB30DEF575620B7A49A33D94A9BD52FAB02C967644D014788CD825F98A2040E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E53B45C4B1EDF3783892D89B23771B507596A772E59F4B2B30CF2640E1BB30DEF575620B7A49A33D94A9BD42FAB02C967644D014788CD825F98A2040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53B45C4B1EDF3783892D89B23771B507596A772E59F4B2B30CF2640E1BB30DEF575620B7A49A33D94A9BD12FAB02C967644D014788CD825F98A2040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5044</Words>
  <Characters>28752</Characters>
  <Application>Microsoft Office Word</Application>
  <DocSecurity>0</DocSecurity>
  <Lines>239</Lines>
  <Paragraphs>67</Paragraphs>
  <ScaleCrop>false</ScaleCrop>
  <Company/>
  <LinksUpToDate>false</LinksUpToDate>
  <CharactersWithSpaces>33729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Тонких Лариса Николаевна</dc:creator>
  <cp:lastModifiedBy>Тонких Лариса Николаевна</cp:lastModifiedBy>
  <cp:revision>2</cp:revision>
  <dcterms:created xsi:type="dcterms:W3CDTF">2019-06-26T08:52:00Z</dcterms:created>
  <dcterms:modified xsi:type="dcterms:W3CDTF">2019-06-26T08:53:00Z</dcterms:modified>
</cp:coreProperties>
</file>