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footer1.xml.rels" ContentType="application/vnd.openxmlformats-package.relationships+xml"/>
  <Override PartName="/word/_rels/header2.xml.rels" ContentType="application/vnd.openxmlformats-package.relationships+xml"/>
  <Override PartName="/word/_rels/footer2.xml.rels" ContentType="application/vnd.openxmlformats-package.relationships+xml"/>
  <Override PartName="/word/_rels/document.xml.rels" ContentType="application/vnd.openxmlformats-package.relationships+xml"/>
  <Override PartName="/word/_rels/header1.xml.rels" ContentType="application/vnd.openxmlformats-package.relationships+xml"/>
  <Override PartName="/word/media/image1.png" ContentType="image/png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tbl>
      <w:tblPr>
        <w:tblW w:w="5000" w:type="pct"/>
        <w:jc w:val="left"/>
        <w:tblInd w:w="80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10716"/>
      </w:tblGrid>
      <w:tr>
        <w:trPr>
          <w:trHeight w:val="3031" w:hRule="exact"/>
        </w:trPr>
        <w:tc>
          <w:tcPr>
            <w:tcW w:w="10716" w:type="dxa"/>
            <w:tcBorders/>
          </w:tcPr>
          <w:p>
            <w:pPr>
              <w:pStyle w:val="ConsPlusTitlePage"/>
              <w:rPr/>
            </w:pPr>
            <w:r>
              <w:rPr/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Консультант Плюс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48"/>
              </w:rPr>
              <w:t>Распоряжение Правительства Липецкой обл. от 27.07.2022 N 152-р</w:t>
              <w:br/>
              <w:t>(ред. от 27.02.2026)</w:t>
              <w:br/>
              <w:t>"Об утверждении состава правления территориального фонда обязательного медицинского страхования Липецкой области"</w:t>
            </w:r>
          </w:p>
        </w:tc>
      </w:tr>
      <w:tr>
        <w:trPr>
          <w:trHeight w:val="3031" w:hRule="exact"/>
        </w:trPr>
        <w:tc>
          <w:tcPr>
            <w:tcW w:w="10716" w:type="dxa"/>
            <w:tcBorders/>
            <w:vAlign w:val="center"/>
          </w:tcPr>
          <w:p>
            <w:pPr>
              <w:pStyle w:val="ConsPlusTitlePage"/>
              <w:jc w:val="center"/>
              <w:rPr/>
            </w:pPr>
            <w:r>
              <w:rPr>
                <w:sz w:val="28"/>
              </w:rPr>
              <w:t xml:space="preserve">Документ предоставлен </w:t>
            </w:r>
            <w:hyperlink r:id="rId3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КонсультантПлюс</w:t>
                <w:br/>
                <w:br/>
              </w:r>
            </w:hyperlink>
            <w:hyperlink r:id="rId4" w:tgtFrame="Ссылка на КонсультантПлюс">
              <w:r>
                <w:rPr>
                  <w:rStyle w:val="ListLabel1"/>
                  <w:b/>
                  <w:color w:val="0000FF"/>
                  <w:sz w:val="28"/>
                </w:rPr>
                <w:t>www.consultant.ru</w:t>
              </w:r>
            </w:hyperlink>
            <w:r>
              <w:rPr>
                <w:sz w:val="28"/>
              </w:rPr>
              <w:br/>
              <w:br/>
              <w:t>Дата сохранения: 05.03.2026</w:t>
              <w:br/>
              <w:t> </w:t>
            </w:r>
          </w:p>
        </w:tc>
      </w:tr>
    </w:tbl>
    <w:p>
      <w:pPr>
        <w:sectPr>
          <w:type w:val="nextPage"/>
          <w:pgSz w:w="11906" w:h="16838"/>
          <w:pgMar w:left="595" w:right="595" w:gutter="0" w:header="0" w:top="841" w:footer="0" w:bottom="841"/>
          <w:pgNumType w:fmt="decimal"/>
          <w:formProt w:val="false"/>
          <w:textDirection w:val="lrTb"/>
          <w:docGrid w:type="default" w:linePitch="100" w:charSpace="8192"/>
        </w:sectPr>
        <w:pStyle w:val="ConsPlusNormal"/>
        <w:rPr/>
      </w:pPr>
      <w:r>
        <w:rPr/>
      </w:r>
    </w:p>
    <w:p>
      <w:pPr>
        <w:pStyle w:val="ConsPlusNormal"/>
        <w:numPr>
          <w:ilvl w:val="0"/>
          <w:numId w:val="0"/>
        </w:numPr>
        <w:jc w:val="both"/>
        <w:outlineLvl w:val="0"/>
        <w:rPr/>
      </w:pPr>
      <w:r>
        <w:rPr/>
      </w:r>
    </w:p>
    <w:p>
      <w:pPr>
        <w:pStyle w:val="ConsPlusTitle"/>
        <w:numPr>
          <w:ilvl w:val="0"/>
          <w:numId w:val="0"/>
        </w:numPr>
        <w:jc w:val="center"/>
        <w:outlineLvl w:val="0"/>
        <w:rPr/>
      </w:pPr>
      <w:r>
        <w:rPr>
          <w:sz w:val="24"/>
        </w:rPr>
        <w:t>ПРАВИТЕЛЬСТВО ЛИПЕЦКОЙ ОБЛАСТИ</w:t>
      </w:r>
    </w:p>
    <w:p>
      <w:pPr>
        <w:pStyle w:val="ConsPlusTitle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РАСПОРЯЖЕНИЕ</w:t>
      </w:r>
    </w:p>
    <w:p>
      <w:pPr>
        <w:pStyle w:val="ConsPlusTitle"/>
        <w:jc w:val="center"/>
        <w:rPr/>
      </w:pPr>
      <w:r>
        <w:rPr>
          <w:sz w:val="24"/>
        </w:rPr>
        <w:t>от 27 июля 2022 г. N 152-р</w:t>
      </w:r>
    </w:p>
    <w:p>
      <w:pPr>
        <w:pStyle w:val="ConsPlusTitle"/>
        <w:jc w:val="both"/>
        <w:rPr/>
      </w:pPr>
      <w:r>
        <w:rPr/>
      </w:r>
    </w:p>
    <w:p>
      <w:pPr>
        <w:pStyle w:val="ConsPlusTitle"/>
        <w:jc w:val="center"/>
        <w:rPr/>
      </w:pPr>
      <w:r>
        <w:rPr>
          <w:sz w:val="24"/>
        </w:rPr>
        <w:t>ОБ УТВЕРЖДЕНИИ СОСТАВА ПРАВЛЕНИЯ ТЕРРИТОРИАЛЬНОГО ФОНДА</w:t>
      </w:r>
    </w:p>
    <w:p>
      <w:pPr>
        <w:pStyle w:val="ConsPlusTitle"/>
        <w:jc w:val="center"/>
        <w:rPr/>
      </w:pPr>
      <w:r>
        <w:rPr>
          <w:sz w:val="24"/>
        </w:rPr>
        <w:t>ОБЯЗАТЕЛЬНОГО МЕДИЦИНСКОГО СТРАХОВАНИЯ ЛИПЕЦКОЙ ОБЛАСТИ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(в ред. распоряжений Правительства Липецкой обл. от 09.02.2023 </w:t>
            </w:r>
            <w:hyperlink r:id="rId5" w:tgtFrame="Распоряжение Правительства Липецкой обл. от 09.02.2023 N 98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98-р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25.07.2023 </w:t>
            </w:r>
            <w:hyperlink r:id="rId6" w:tgtFrame="Распоряжение Правительства Липецкой обл. от 25.07.2023 N 720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720-р</w:t>
              </w:r>
            </w:hyperlink>
            <w:r>
              <w:rPr>
                <w:color w:val="392C69"/>
                <w:sz w:val="24"/>
              </w:rPr>
              <w:t xml:space="preserve">, от 05.10.2023 </w:t>
            </w:r>
            <w:hyperlink r:id="rId7" w:tgtFrame="Распоряжение Правительства Липецкой обл. от 05.10.2023 N 971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971-р</w:t>
              </w:r>
            </w:hyperlink>
            <w:r>
              <w:rPr>
                <w:color w:val="392C69"/>
                <w:sz w:val="24"/>
              </w:rPr>
              <w:t xml:space="preserve">, от 26.01.2024 </w:t>
            </w:r>
            <w:hyperlink r:id="rId8" w:tgtFrame="Распоряжение Правительства Липецкой обл. от 26.01.2024 N 38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38-р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07.02.2025 </w:t>
            </w:r>
            <w:hyperlink r:id="rId9" w:tgtFrame="Распоряжение Правительства Липецкой обл. от 07.02.2025 N 68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68-р</w:t>
              </w:r>
            </w:hyperlink>
            <w:r>
              <w:rPr>
                <w:color w:val="392C69"/>
                <w:sz w:val="24"/>
              </w:rPr>
              <w:t xml:space="preserve">, от 01.04.2025 </w:t>
            </w:r>
            <w:hyperlink r:id="rId10" w:tgtFrame="Распоряжение Правительства Липецкой обл. от 01.04.2025 N 181-р О внесении изменения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181-р</w:t>
              </w:r>
            </w:hyperlink>
            <w:r>
              <w:rPr>
                <w:color w:val="392C69"/>
                <w:sz w:val="24"/>
              </w:rPr>
              <w:t xml:space="preserve">, от 25.08.2025 </w:t>
            </w:r>
            <w:hyperlink r:id="rId11" w:tgtFrame="Распоряжение Правительства Липецкой обл. от 25.08.2025 N 434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434-р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03.12.2025 </w:t>
            </w:r>
            <w:hyperlink r:id="rId12" w:tgtFrame="Распоряжение Правительства Липецкой обл. от 03.12.2025 N 643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643-р</w:t>
              </w:r>
            </w:hyperlink>
            <w:r>
              <w:rPr>
                <w:color w:val="392C69"/>
                <w:sz w:val="24"/>
              </w:rPr>
              <w:t xml:space="preserve">, от 28.01.2026 </w:t>
            </w:r>
            <w:hyperlink r:id="rId13" w:tgtFrame="Распоряжение Правительства Липецкой обл. от 28.01.2026 N 15-р О внесении изменения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15-р</w:t>
              </w:r>
            </w:hyperlink>
            <w:r>
              <w:rPr>
                <w:color w:val="392C69"/>
                <w:sz w:val="24"/>
              </w:rPr>
              <w:t xml:space="preserve">, от 27.02.2026 </w:t>
            </w:r>
            <w:hyperlink r:id="rId14" w:tgtFrame="Распоряжение Правительства Липецкой обл. от 27.02.2026 N 44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44-р</w:t>
              </w:r>
            </w:hyperlink>
            <w:r>
              <w:rPr>
                <w:color w:val="392C69"/>
                <w:sz w:val="24"/>
              </w:rPr>
              <w:t>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ind w:firstLine="540"/>
        <w:jc w:val="both"/>
        <w:rPr/>
      </w:pPr>
      <w:r>
        <w:rPr>
          <w:sz w:val="24"/>
        </w:rPr>
        <w:t xml:space="preserve">В соответствии с Федеральным </w:t>
      </w:r>
      <w:hyperlink r:id="rId15" w:tgtFrame="Федеральный закон от 29.11.2010 N 326-ФЗ (ред. от 06.12.2021) Об обязательном медицинском страховании в Российской Федерации">
        <w:r>
          <w:rPr>
            <w:rStyle w:val="ListLabel2"/>
            <w:color w:val="0000FF"/>
            <w:sz w:val="24"/>
          </w:rPr>
          <w:t>законом</w:t>
        </w:r>
      </w:hyperlink>
      <w:r>
        <w:rPr>
          <w:sz w:val="24"/>
        </w:rPr>
        <w:t xml:space="preserve"> от 29 ноября 2010 года N 326-ФЗ "Об обязательном медицинском страховании в Российской Федерации", на основании </w:t>
      </w:r>
      <w:hyperlink r:id="rId16" w:tgtFrame="Приказ Минздрава России от 03.10.2023 N 524н Об утверждении Типового положения о территориальном фонде обязательного медицинского страхования">
        <w:r>
          <w:rPr>
            <w:rStyle w:val="ListLabel2"/>
            <w:color w:val="0000FF"/>
            <w:sz w:val="24"/>
          </w:rPr>
          <w:t>приказа</w:t>
        </w:r>
      </w:hyperlink>
      <w:r>
        <w:rPr>
          <w:sz w:val="24"/>
        </w:rPr>
        <w:t xml:space="preserve"> Министерства здравоохранения Российской Федерации от 3 октября 2023 года N 524н "Об утверждении Типового положения о территориальном фонде обязательного медицинского страхования", </w:t>
      </w:r>
      <w:hyperlink r:id="rId17" w:tgtFrame="Постановление Правительства Липецкой обл. от 21.05.2024 N 299 Об утверждении Положения о территориальном фонде обязательного медицинского страхования Липецкой области и признании утратившими силу некоторых постановлений администрации Липецкой области">
        <w:r>
          <w:rPr>
            <w:rStyle w:val="ListLabel2"/>
            <w:color w:val="0000FF"/>
            <w:sz w:val="24"/>
          </w:rPr>
          <w:t>постановления</w:t>
        </w:r>
      </w:hyperlink>
      <w:r>
        <w:rPr>
          <w:sz w:val="24"/>
        </w:rPr>
        <w:t xml:space="preserve"> Правительства Липецкой области от 21 мая 2024 года N 299 "Об утверждении Положения о территориальном фонде обязательного медицинского страхования Липецкой области и признании утратившими силу некоторых постановлений администрации Липецкой области":</w:t>
      </w:r>
    </w:p>
    <w:p>
      <w:pPr>
        <w:pStyle w:val="ConsPlusNormal"/>
        <w:jc w:val="both"/>
        <w:rPr/>
      </w:pPr>
      <w:r>
        <w:rPr>
          <w:sz w:val="24"/>
        </w:rPr>
        <w:t xml:space="preserve">(в ред. </w:t>
      </w:r>
      <w:hyperlink r:id="rId18" w:tgtFrame="Распоряжение Правительства Липецкой обл. от 07.02.2025 N 68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<w:r>
          <w:rPr>
            <w:rStyle w:val="ListLabel2"/>
            <w:color w:val="0000FF"/>
            <w:sz w:val="24"/>
          </w:rPr>
          <w:t>распоряжения</w:t>
        </w:r>
      </w:hyperlink>
      <w:r>
        <w:rPr>
          <w:sz w:val="24"/>
        </w:rPr>
        <w:t xml:space="preserve"> Правительства Липецкой обл. от 07.02.2025 N 68-р)</w:t>
      </w:r>
    </w:p>
    <w:p>
      <w:pPr>
        <w:pStyle w:val="ConsPlusNormal"/>
        <w:spacing w:lineRule="auto" w:line="240" w:before="240" w:after="0"/>
        <w:ind w:firstLine="540"/>
        <w:jc w:val="both"/>
        <w:rPr/>
      </w:pPr>
      <w:r>
        <w:rPr>
          <w:sz w:val="24"/>
        </w:rPr>
        <w:t xml:space="preserve">Утвердить </w:t>
      </w:r>
      <w:hyperlink w:anchor="P34" w:tgtFrame="СОСТАВ">
        <w:r>
          <w:rPr>
            <w:rStyle w:val="ListLabel2"/>
            <w:color w:val="0000FF"/>
            <w:sz w:val="24"/>
          </w:rPr>
          <w:t>состав</w:t>
        </w:r>
      </w:hyperlink>
      <w:r>
        <w:rPr>
          <w:sz w:val="24"/>
        </w:rPr>
        <w:t xml:space="preserve"> правления территориального фонда обязательного медицинского страхования Липецкой области согласно приложению.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right"/>
        <w:rPr/>
      </w:pPr>
      <w:r>
        <w:rPr>
          <w:sz w:val="24"/>
        </w:rPr>
        <w:t>И.о. Губернатора</w:t>
      </w:r>
    </w:p>
    <w:p>
      <w:pPr>
        <w:pStyle w:val="ConsPlusNormal"/>
        <w:jc w:val="right"/>
        <w:rPr/>
      </w:pPr>
      <w:r>
        <w:rPr>
          <w:sz w:val="24"/>
        </w:rPr>
        <w:t>Липецкой области</w:t>
      </w:r>
    </w:p>
    <w:p>
      <w:pPr>
        <w:pStyle w:val="ConsPlusNormal"/>
        <w:jc w:val="right"/>
        <w:rPr/>
      </w:pPr>
      <w:r>
        <w:rPr>
          <w:sz w:val="24"/>
        </w:rPr>
        <w:t>А.Н.РЯБЧЕНКО</w:t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numPr>
          <w:ilvl w:val="0"/>
          <w:numId w:val="0"/>
        </w:numPr>
        <w:jc w:val="right"/>
        <w:outlineLvl w:val="0"/>
        <w:rPr/>
      </w:pPr>
      <w:r>
        <w:rPr>
          <w:sz w:val="24"/>
        </w:rPr>
        <w:t>Приложение</w:t>
      </w:r>
    </w:p>
    <w:p>
      <w:pPr>
        <w:pStyle w:val="ConsPlusNormal"/>
        <w:jc w:val="right"/>
        <w:rPr/>
      </w:pPr>
      <w:r>
        <w:rPr>
          <w:sz w:val="24"/>
        </w:rPr>
        <w:t>к распоряжению</w:t>
      </w:r>
    </w:p>
    <w:p>
      <w:pPr>
        <w:pStyle w:val="ConsPlusNormal"/>
        <w:jc w:val="right"/>
        <w:rPr/>
      </w:pPr>
      <w:r>
        <w:rPr>
          <w:sz w:val="24"/>
        </w:rPr>
        <w:t>Правительства Липецкой области</w:t>
      </w:r>
    </w:p>
    <w:p>
      <w:pPr>
        <w:pStyle w:val="ConsPlusNormal"/>
        <w:jc w:val="right"/>
        <w:rPr/>
      </w:pPr>
      <w:r>
        <w:rPr>
          <w:sz w:val="24"/>
        </w:rPr>
        <w:t>"Об утверждении состава</w:t>
      </w:r>
    </w:p>
    <w:p>
      <w:pPr>
        <w:pStyle w:val="ConsPlusNormal"/>
        <w:jc w:val="right"/>
        <w:rPr/>
      </w:pPr>
      <w:r>
        <w:rPr>
          <w:sz w:val="24"/>
        </w:rPr>
        <w:t>правления территориального фонда</w:t>
      </w:r>
    </w:p>
    <w:p>
      <w:pPr>
        <w:pStyle w:val="ConsPlusNormal"/>
        <w:jc w:val="right"/>
        <w:rPr/>
      </w:pPr>
      <w:r>
        <w:rPr>
          <w:sz w:val="24"/>
        </w:rPr>
        <w:t>обязательного медицинского</w:t>
      </w:r>
    </w:p>
    <w:p>
      <w:pPr>
        <w:pStyle w:val="ConsPlusNormal"/>
        <w:jc w:val="right"/>
        <w:rPr/>
      </w:pPr>
      <w:r>
        <w:rPr>
          <w:sz w:val="24"/>
        </w:rPr>
        <w:t>страхования Липецкой области"</w:t>
      </w:r>
    </w:p>
    <w:p>
      <w:pPr>
        <w:pStyle w:val="ConsPlusNormal"/>
        <w:jc w:val="both"/>
        <w:rPr/>
      </w:pPr>
      <w:r>
        <w:rPr/>
      </w:r>
      <w:bookmarkStart w:id="0" w:name="P34"/>
      <w:bookmarkStart w:id="1" w:name="P34"/>
      <w:bookmarkEnd w:id="1"/>
    </w:p>
    <w:p>
      <w:pPr>
        <w:pStyle w:val="ConsPlusTitle"/>
        <w:jc w:val="center"/>
        <w:rPr/>
      </w:pPr>
      <w:bookmarkStart w:id="2" w:name="P34"/>
      <w:bookmarkEnd w:id="2"/>
      <w:r>
        <w:rPr>
          <w:sz w:val="24"/>
        </w:rPr>
        <w:t>СОСТАВ</w:t>
      </w:r>
    </w:p>
    <w:p>
      <w:pPr>
        <w:pStyle w:val="ConsPlusTitle"/>
        <w:jc w:val="center"/>
        <w:rPr/>
      </w:pPr>
      <w:r>
        <w:rPr>
          <w:sz w:val="24"/>
        </w:rPr>
        <w:t>ПРАВЛЕНИЯ ТЕРРИТОРИАЛЬНОГО ФОНДА ОБЯЗАТЕЛЬНОГО МЕДИЦИНСКОГО</w:t>
      </w:r>
    </w:p>
    <w:p>
      <w:pPr>
        <w:pStyle w:val="ConsPlusTitle"/>
        <w:jc w:val="center"/>
        <w:rPr/>
      </w:pPr>
      <w:r>
        <w:rPr>
          <w:sz w:val="24"/>
        </w:rPr>
        <w:t>СТРАХОВАНИЯ ЛИПЕЦКОЙ ОБЛАСТИ</w:t>
      </w:r>
    </w:p>
    <w:p>
      <w:pPr>
        <w:pStyle w:val="ConsPlusNormal"/>
        <w:spacing w:before="0" w:after="1"/>
        <w:rPr/>
      </w:pPr>
      <w:r>
        <w:rPr/>
      </w:r>
    </w:p>
    <w:tbl>
      <w:tblPr>
        <w:tblW w:w="5000" w:type="pct"/>
        <w:jc w:val="left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"/>
        <w:gridCol w:w="112"/>
        <w:gridCol w:w="9921"/>
        <w:gridCol w:w="113"/>
      </w:tblGrid>
      <w:tr>
        <w:trPr/>
        <w:tc>
          <w:tcPr>
            <w:tcW w:w="60" w:type="dxa"/>
            <w:tcBorders/>
            <w:shd w:fill="CED3F1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112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  <w:tc>
          <w:tcPr>
            <w:tcW w:w="9921" w:type="dxa"/>
            <w:tcBorders/>
            <w:shd w:fill="F4F3F8" w:val="clear"/>
            <w:tcMar>
              <w:top w:w="113" w:type="dxa"/>
              <w:bottom w:w="113" w:type="dxa"/>
            </w:tcMar>
          </w:tcPr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>Список изменяющих документов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(в ред. распоряжений Правительства Липецкой обл. от 09.02.2023 </w:t>
            </w:r>
            <w:hyperlink r:id="rId19" w:tgtFrame="Распоряжение Правительства Липецкой обл. от 09.02.2023 N 98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98-р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25.07.2023 </w:t>
            </w:r>
            <w:hyperlink r:id="rId20" w:tgtFrame="Распоряжение Правительства Липецкой обл. от 25.07.2023 N 720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720-р</w:t>
              </w:r>
            </w:hyperlink>
            <w:r>
              <w:rPr>
                <w:color w:val="392C69"/>
                <w:sz w:val="24"/>
              </w:rPr>
              <w:t xml:space="preserve">, от 05.10.2023 </w:t>
            </w:r>
            <w:hyperlink r:id="rId21" w:tgtFrame="Распоряжение Правительства Липецкой обл. от 05.10.2023 N 971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971-р</w:t>
              </w:r>
            </w:hyperlink>
            <w:r>
              <w:rPr>
                <w:color w:val="392C69"/>
                <w:sz w:val="24"/>
              </w:rPr>
              <w:t xml:space="preserve">, от 26.01.2024 </w:t>
            </w:r>
            <w:hyperlink r:id="rId22" w:tgtFrame="Распоряжение Правительства Липецкой обл. от 26.01.2024 N 38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38-р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07.02.2025 </w:t>
            </w:r>
            <w:hyperlink r:id="rId23" w:tgtFrame="Распоряжение Правительства Липецкой обл. от 07.02.2025 N 68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68-р</w:t>
              </w:r>
            </w:hyperlink>
            <w:r>
              <w:rPr>
                <w:color w:val="392C69"/>
                <w:sz w:val="24"/>
              </w:rPr>
              <w:t xml:space="preserve">, от 01.04.2025 </w:t>
            </w:r>
            <w:hyperlink r:id="rId24" w:tgtFrame="Распоряжение Правительства Липецкой обл. от 01.04.2025 N 181-р О внесении изменения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181-р</w:t>
              </w:r>
            </w:hyperlink>
            <w:r>
              <w:rPr>
                <w:color w:val="392C69"/>
                <w:sz w:val="24"/>
              </w:rPr>
              <w:t xml:space="preserve">, от 25.08.2025 </w:t>
            </w:r>
            <w:hyperlink r:id="rId25" w:tgtFrame="Распоряжение Правительства Липецкой обл. от 25.08.2025 N 434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434-р</w:t>
              </w:r>
            </w:hyperlink>
            <w:r>
              <w:rPr>
                <w:color w:val="392C69"/>
                <w:sz w:val="24"/>
              </w:rPr>
              <w:t>,</w:t>
            </w:r>
          </w:p>
          <w:p>
            <w:pPr>
              <w:pStyle w:val="ConsPlusNormal"/>
              <w:jc w:val="center"/>
              <w:rPr/>
            </w:pPr>
            <w:r>
              <w:rPr>
                <w:color w:val="392C69"/>
                <w:sz w:val="24"/>
              </w:rPr>
              <w:t xml:space="preserve">от 03.12.2025 </w:t>
            </w:r>
            <w:hyperlink r:id="rId26" w:tgtFrame="Распоряжение Правительства Липецкой обл. от 03.12.2025 N 643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643-р</w:t>
              </w:r>
            </w:hyperlink>
            <w:r>
              <w:rPr>
                <w:color w:val="392C69"/>
                <w:sz w:val="24"/>
              </w:rPr>
              <w:t xml:space="preserve">, от 28.01.2026 </w:t>
            </w:r>
            <w:hyperlink r:id="rId27" w:tgtFrame="Распоряжение Правительства Липецкой обл. от 28.01.2026 N 15-р О внесении изменения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15-р</w:t>
              </w:r>
            </w:hyperlink>
            <w:r>
              <w:rPr>
                <w:color w:val="392C69"/>
                <w:sz w:val="24"/>
              </w:rPr>
              <w:t xml:space="preserve">, от 27.02.2026 </w:t>
            </w:r>
            <w:hyperlink r:id="rId28" w:tgtFrame="Распоряжение Правительства Липецкой обл. от 27.02.2026 N 44-р О внесении изменений в распоряжение Правительства Липецкой области от 27 июля 2022 года N 152-р Об утверждении состава правления территориального фонда обязательного медицинского страхования Липецкой области">
              <w:r>
                <w:rPr>
                  <w:rStyle w:val="ListLabel2"/>
                  <w:color w:val="0000FF"/>
                  <w:sz w:val="24"/>
                </w:rPr>
                <w:t>N 44-р</w:t>
              </w:r>
            </w:hyperlink>
            <w:r>
              <w:rPr>
                <w:color w:val="392C69"/>
                <w:sz w:val="24"/>
              </w:rPr>
              <w:t>)</w:t>
            </w:r>
          </w:p>
        </w:tc>
        <w:tc>
          <w:tcPr>
            <w:tcW w:w="113" w:type="dxa"/>
            <w:tcBorders/>
            <w:shd w:fill="F4F3F8" w:val="clear"/>
          </w:tcPr>
          <w:p>
            <w:pPr>
              <w:pStyle w:val="ConsPlusNormal"/>
              <w:rPr/>
            </w:pPr>
            <w:r>
              <w:rPr/>
            </w:r>
          </w:p>
        </w:tc>
      </w:tr>
    </w:tbl>
    <w:p>
      <w:pPr>
        <w:pStyle w:val="ConsPlusNormal"/>
        <w:jc w:val="both"/>
        <w:rPr/>
      </w:pPr>
      <w:r>
        <w:rPr/>
      </w:r>
    </w:p>
    <w:tbl>
      <w:tblPr>
        <w:tblW w:w="9070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3118"/>
        <w:gridCol w:w="5951"/>
      </w:tblGrid>
      <w:tr>
        <w:trPr/>
        <w:tc>
          <w:tcPr>
            <w:tcW w:w="311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Белоглазова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Ольга Николаевна</w:t>
            </w:r>
          </w:p>
        </w:tc>
        <w:tc>
          <w:tcPr>
            <w:tcW w:w="595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заместитель Губернатора Липецкой области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Мурашкина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Наталия Александровна</w:t>
            </w:r>
          </w:p>
        </w:tc>
        <w:tc>
          <w:tcPr>
            <w:tcW w:w="595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заместитель министра финансов Липецкой области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Ражина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Галина Анатольевна</w:t>
            </w:r>
          </w:p>
        </w:tc>
        <w:tc>
          <w:tcPr>
            <w:tcW w:w="595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директор территориального фонда обязательного медицинского страхования Липецкой области (по согласованию)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Зубова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Наталья Юрьевна</w:t>
            </w:r>
          </w:p>
        </w:tc>
        <w:tc>
          <w:tcPr>
            <w:tcW w:w="595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председатель Липецкой областной организации профсоюза работников здравоохранения Российской Федерации (по согласованию)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Шинкарев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Сергей Алексеевич</w:t>
            </w:r>
          </w:p>
        </w:tc>
        <w:tc>
          <w:tcPr>
            <w:tcW w:w="595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председатель правления Липецкой областной общественной организации содействия реализации прав медицинских работников "Ассоциация медицинских работников" (по согласованию)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Гутевич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Глеб Игоревич</w:t>
            </w:r>
          </w:p>
        </w:tc>
        <w:tc>
          <w:tcPr>
            <w:tcW w:w="595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член правления Липецкой областной общественной организации содействия реализации прав медицинских работников "Ассоциация медицинских работников" (по согласованию)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Ксенофонтова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Лариса Васильевна</w:t>
            </w:r>
          </w:p>
        </w:tc>
        <w:tc>
          <w:tcPr>
            <w:tcW w:w="595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председатель комитета по социальным вопросам Липецкого областного Совета депутатов (по согласованию)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Кудаева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Лариса Викторовна</w:t>
            </w:r>
          </w:p>
        </w:tc>
        <w:tc>
          <w:tcPr>
            <w:tcW w:w="595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председатель Липецкого областного союза организаций профсоюзов "Федерация профсоюзов Липецкой области" (по согласованию)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Полянская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Наталья Викторовна</w:t>
            </w:r>
          </w:p>
        </w:tc>
        <w:tc>
          <w:tcPr>
            <w:tcW w:w="595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начальник социально-экономического управления Липецкого областного Совета депутатов (по согласованию)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Самошина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Лилия Игоревна</w:t>
            </w:r>
          </w:p>
        </w:tc>
        <w:tc>
          <w:tcPr>
            <w:tcW w:w="595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министр здравоохранения Липецкой области</w:t>
            </w:r>
          </w:p>
        </w:tc>
      </w:tr>
      <w:tr>
        <w:trPr/>
        <w:tc>
          <w:tcPr>
            <w:tcW w:w="3118" w:type="dxa"/>
            <w:tcBorders/>
          </w:tcPr>
          <w:p>
            <w:pPr>
              <w:pStyle w:val="ConsPlusNormal"/>
              <w:rPr/>
            </w:pPr>
            <w:r>
              <w:rPr>
                <w:sz w:val="24"/>
              </w:rPr>
              <w:t>Чернышов</w:t>
            </w:r>
          </w:p>
          <w:p>
            <w:pPr>
              <w:pStyle w:val="ConsPlusNormal"/>
              <w:rPr/>
            </w:pPr>
            <w:r>
              <w:rPr>
                <w:sz w:val="24"/>
              </w:rPr>
              <w:t>Александр Иванович</w:t>
            </w:r>
          </w:p>
        </w:tc>
        <w:tc>
          <w:tcPr>
            <w:tcW w:w="5951" w:type="dxa"/>
            <w:tcBorders/>
          </w:tcPr>
          <w:p>
            <w:pPr>
              <w:pStyle w:val="ConsPlusNormal"/>
              <w:jc w:val="both"/>
              <w:rPr/>
            </w:pPr>
            <w:r>
              <w:rPr>
                <w:sz w:val="24"/>
              </w:rPr>
              <w:t>директор административного структурного подразделения ООО "Капитал МС" - Филиала в Липецкой области (по согласованию)</w:t>
            </w:r>
          </w:p>
        </w:tc>
      </w:tr>
    </w:tbl>
    <w:p>
      <w:pPr>
        <w:pStyle w:val="ConsPlusNormal"/>
        <w:jc w:val="both"/>
        <w:rPr/>
      </w:pPr>
      <w:r>
        <w:rPr/>
      </w:r>
    </w:p>
    <w:p>
      <w:pPr>
        <w:pStyle w:val="ConsPlusNormal"/>
        <w:jc w:val="both"/>
        <w:rPr/>
      </w:pPr>
      <w:r>
        <w:rPr/>
      </w:r>
    </w:p>
    <w:p>
      <w:pPr>
        <w:pStyle w:val="ConsPlusNormal"/>
        <w:pBdr>
          <w:bottom w:val="single" w:sz="6" w:space="0" w:color="000000"/>
        </w:pBdr>
        <w:spacing w:before="100" w:after="100"/>
        <w:jc w:val="both"/>
        <w:rPr>
          <w:sz w:val="2"/>
          <w:szCs w:val="2"/>
        </w:rPr>
      </w:pPr>
      <w:r>
        <w:rPr>
          <w:sz w:val="2"/>
          <w:szCs w:val="2"/>
        </w:rPr>
      </w:r>
    </w:p>
    <w:sectPr>
      <w:headerReference w:type="default" r:id="rId29"/>
      <w:headerReference w:type="first" r:id="rId30"/>
      <w:footerReference w:type="default" r:id="rId31"/>
      <w:footerReference w:type="first" r:id="rId32"/>
      <w:type w:val="nextPage"/>
      <w:pgSz w:w="11906" w:h="16838"/>
      <w:pgMar w:left="1133" w:right="566" w:gutter="0" w:header="0" w:top="1440" w:footer="0" w:bottom="1440"/>
      <w:pgNumType w:fmt="decimal"/>
      <w:formProt w:val="false"/>
      <w:titlePg/>
      <w:textDirection w:val="lrTb"/>
      <w:docGrid w:type="default" w:linePitch="100" w:charSpace="8192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swiss"/>
    <w:pitch w:val="variable"/>
  </w:font>
  <w:font w:name="Courier New">
    <w:charset w:val="01"/>
    <w:family w:val="roman"/>
    <w:pitch w:val="variable"/>
  </w:font>
  <w:font w:name="Arial">
    <w:charset w:val="01"/>
    <w:family w:val="roman"/>
    <w:pitch w:val="variable"/>
  </w:font>
  <w:font w:name="Tahoma"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  <w:tblLook w:noHBand="0" w:noVBand="0" w:firstColumn="0" w:lastRow="0" w:lastColumn="0" w:firstRow="0"/>
    </w:tblPr>
    <w:tblGrid>
      <w:gridCol w:w="3402"/>
      <w:gridCol w:w="3402"/>
      <w:gridCol w:w="3403"/>
    </w:tblGrid>
    <w:tr>
      <w:trPr>
        <w:trHeight w:val="1663" w:hRule="exact"/>
      </w:trPr>
      <w:tc>
        <w:tcPr>
          <w:tcW w:w="3402" w:type="dxa"/>
          <w:tcBorders/>
          <w:vAlign w:val="center"/>
        </w:tcPr>
        <w:p>
          <w:pPr>
            <w:pStyle w:val="ConsPlusNormal"/>
            <w:rPr/>
          </w:pPr>
          <w:r>
            <w:rPr>
              <w:rFonts w:cs="Tahoma" w:ascii="Tahoma" w:hAnsi="Tahoma"/>
              <w:b/>
              <w:color w:val="F58220"/>
              <w:sz w:val="28"/>
              <w:szCs w:val="28"/>
            </w:rPr>
            <w:t>КонсультантПлюс</w:t>
          </w:r>
          <w:r>
            <w:rPr>
              <w:rFonts w:cs="Tahoma" w:ascii="Tahoma" w:hAnsi="Tahoma"/>
              <w:b/>
              <w:sz w:val="16"/>
              <w:szCs w:val="16"/>
            </w:rPr>
            <w:br/>
            <w:t>надежная правовая поддержка</w:t>
          </w:r>
        </w:p>
      </w:tc>
      <w:tc>
        <w:tcPr>
          <w:tcW w:w="3402" w:type="dxa"/>
          <w:tcBorders/>
          <w:vAlign w:val="center"/>
        </w:tcPr>
        <w:p>
          <w:pPr>
            <w:pStyle w:val="ConsPlusNormal"/>
            <w:jc w:val="center"/>
            <w:rPr/>
          </w:pPr>
          <w:hyperlink r:id="rId1">
            <w:r>
              <w:rPr>
                <w:rStyle w:val="ListLabel4"/>
                <w:rFonts w:cs="Tahoma" w:ascii="Tahoma" w:hAnsi="Tahoma"/>
                <w:b/>
                <w:color w:val="0000FF"/>
              </w:rPr>
              <w:t>www.consultant.ru</w:t>
            </w:r>
          </w:hyperlink>
        </w:p>
      </w:tc>
      <w:tc>
        <w:tcPr>
          <w:tcW w:w="3403" w:type="dxa"/>
          <w:tcBorders/>
          <w:vAlign w:val="center"/>
        </w:tcPr>
        <w:p>
          <w:pPr>
            <w:pStyle w:val="ConsPlusNormal"/>
            <w:jc w:val="right"/>
            <w:rPr/>
          </w:pPr>
          <w:r>
            <w:rPr>
              <w:rFonts w:cs="Tahoma" w:ascii="Tahoma" w:hAnsi="Tahoma"/>
            </w:rPr>
            <w:t xml:space="preserve">Страница </w:t>
          </w:r>
          <w:r>
            <w:rPr/>
            <w:fldChar w:fldCharType="begin"/>
          </w:r>
          <w:r>
            <w:rPr/>
            <w:instrText xml:space="preserve"> PAGE </w:instrText>
          </w:r>
          <w:r>
            <w:rPr/>
            <w:fldChar w:fldCharType="separate"/>
          </w:r>
          <w:r>
            <w:rPr/>
            <w:t>2</w:t>
          </w:r>
          <w:r>
            <w:rPr/>
            <w:fldChar w:fldCharType="end"/>
          </w:r>
          <w:r>
            <w:rPr>
              <w:rFonts w:cs="Tahoma" w:ascii="Tahoma" w:hAnsi="Tahoma"/>
            </w:rPr>
            <w:t xml:space="preserve"> из </w:t>
          </w:r>
          <w:r>
            <w:rPr/>
            <w:fldChar w:fldCharType="begin"/>
          </w:r>
          <w:r>
            <w:rPr/>
            <w:instrText xml:space="preserve"> NUMPAGES </w:instrText>
          </w:r>
          <w:r>
            <w:rPr/>
            <w:fldChar w:fldCharType="separate"/>
          </w:r>
          <w:r>
            <w:rPr/>
            <w:t>4</w:t>
          </w:r>
          <w:r>
            <w:rPr/>
            <w:fldChar w:fldCharType="end"/>
          </w:r>
        </w:p>
      </w:tc>
    </w:tr>
  </w:tbl>
  <w:p>
    <w:pPr>
      <w:pStyle w:val="ConsPlusNormal"/>
      <w:rPr/>
    </w:pPr>
    <w:r>
      <w:rPr>
        <w:sz w:val="2"/>
        <w:szCs w:val="2"/>
      </w:rPr>
      <w:t>1</w:t>
    </w:r>
  </w:p>
</w:ftr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Распоряжение Правительства Липецкой обл. от 27.07.2022 N 152-р</w:t>
            <w:br/>
            <w:t>(ред. от 27.02.2026)</w:t>
            <w:br/>
            <w:t>"Об утверждении состава правления те...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05.03.2026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tbl>
    <w:tblPr>
      <w:tblW w:w="5000" w:type="pct"/>
      <w:jc w:val="left"/>
      <w:tblInd w:w="40" w:type="dxa"/>
      <w:tblLayout w:type="fixed"/>
      <w:tblCellMar>
        <w:top w:w="0" w:type="dxa"/>
        <w:left w:w="40" w:type="dxa"/>
        <w:bottom w:w="0" w:type="dxa"/>
        <w:right w:w="40" w:type="dxa"/>
      </w:tblCellMar>
    </w:tblPr>
    <w:tblGrid>
      <w:gridCol w:w="5103"/>
      <w:gridCol w:w="5103"/>
    </w:tblGrid>
    <w:tr>
      <w:trPr>
        <w:trHeight w:val="1683" w:hRule="exact"/>
      </w:trPr>
      <w:tc>
        <w:tcPr>
          <w:tcW w:w="5103" w:type="dxa"/>
          <w:tcBorders/>
          <w:vAlign w:val="center"/>
        </w:tcPr>
        <w:p>
          <w:pPr>
            <w:pStyle w:val="ConsPlusNormal"/>
            <w:rPr>
              <w:rFonts w:ascii="Tahoma" w:hAnsi="Tahoma" w:cs="Tahoma"/>
            </w:rPr>
          </w:pPr>
          <w:r>
            <w:rPr>
              <w:rFonts w:cs="Tahoma" w:ascii="Tahoma" w:hAnsi="Tahoma"/>
              <w:sz w:val="16"/>
              <w:szCs w:val="16"/>
            </w:rPr>
            <w:t>Распоряжение Правительства Липецкой обл. от 27.07.2022 N 152-р</w:t>
            <w:br/>
            <w:t>(ред. от 27.02.2026)</w:t>
            <w:br/>
            <w:t>"Об утверждении состава правления те...</w:t>
          </w:r>
        </w:p>
      </w:tc>
      <w:tc>
        <w:tcPr>
          <w:tcW w:w="5103" w:type="dxa"/>
          <w:tcBorders/>
          <w:vAlign w:val="center"/>
        </w:tcPr>
        <w:p>
          <w:pPr>
            <w:pStyle w:val="ConsPlusNormal"/>
            <w:jc w:val="right"/>
            <w:rPr>
              <w:rFonts w:ascii="Tahoma" w:hAnsi="Tahoma" w:cs="Tahoma"/>
            </w:rPr>
          </w:pPr>
          <w:r>
            <w:rPr>
              <w:rFonts w:cs="Tahoma" w:ascii="Tahoma" w:hAnsi="Tahoma"/>
              <w:sz w:val="18"/>
              <w:szCs w:val="18"/>
            </w:rPr>
            <w:t xml:space="preserve">Документ предоставлен </w:t>
          </w:r>
          <w:hyperlink r:id="rId1" w:tgtFrame="КонсультантПлюс - надежная правовая система">
            <w:r>
              <w:rPr>
                <w:rStyle w:val="ListLabel3"/>
                <w:rFonts w:cs="Tahoma" w:ascii="Tahoma" w:hAnsi="Tahoma"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cs="Tahoma" w:ascii="Tahoma" w:hAnsi="Tahoma"/>
              <w:sz w:val="18"/>
              <w:szCs w:val="18"/>
            </w:rPr>
            <w:br/>
          </w:r>
          <w:r>
            <w:rPr>
              <w:rFonts w:cs="Tahoma" w:ascii="Tahoma" w:hAnsi="Tahoma"/>
              <w:sz w:val="16"/>
              <w:szCs w:val="16"/>
            </w:rPr>
            <w:t>Дата сохранения: 05.03.2026</w:t>
          </w:r>
        </w:p>
      </w:tc>
    </w:tr>
  </w:tbl>
  <w:p>
    <w:pPr>
      <w:pStyle w:val="ConsPlusNormal"/>
      <w:pBdr>
        <w:bottom w:val="single" w:sz="12" w:space="0" w:color="000000"/>
      </w:pBdr>
      <w:rPr>
        <w:sz w:val="2"/>
        <w:szCs w:val="2"/>
      </w:rPr>
    </w:pPr>
    <w:r>
      <w:rPr>
        <w:sz w:val="2"/>
        <w:szCs w:val="2"/>
      </w:rPr>
    </w:r>
  </w:p>
  <w:p>
    <w:pPr>
      <w:pStyle w:val="ConsPlusNormal"/>
      <w:rPr/>
    </w:pPr>
    <w:r>
      <w:rPr/>
    </w:r>
  </w:p>
</w:hdr>
</file>

<file path=word/settings.xml><?xml version="1.0" encoding="utf-8"?>
<w:settings xmlns:w="http://schemas.openxmlformats.org/wordprocessingml/2006/main">
  <w:zoom w:percent="100"/>
  <w:defaultTabStop w:val="720"/>
  <w:autoHyphenation w:val="true"/>
  <w:compat>
    <w:compatSetting w:name="compatibilityMode" w:uri="http://schemas.microsoft.com/office/word" w:val="12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WenQuanYi Micro Hei" w:cs="Lohit Devanagari"/>
        <w:lang w:val="ru-RU" w:eastAsia="ru-RU" w:bidi="ar-SA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bidi w:val="0"/>
      <w:spacing w:lineRule="auto" w:line="240" w:before="0" w:after="0"/>
      <w:jc w:val="left"/>
    </w:pPr>
    <w:rPr>
      <w:rFonts w:ascii="Times New Roman" w:hAnsi="Times New Roman" w:eastAsia="WenQuanYi Micro Hei" w:cs="Lohit Devanagari"/>
      <w:color w:val="auto"/>
      <w:kern w:val="0"/>
      <w:sz w:val="20"/>
      <w:szCs w:val="20"/>
      <w:lang w:val="ru-RU" w:eastAsia="ru-RU" w:bidi="ar-SA"/>
    </w:rPr>
  </w:style>
  <w:style w:type="character" w:styleId="Hyperlink">
    <w:name w:val="Hyperlink"/>
    <w:rPr>
      <w:color w:val="000080"/>
      <w:u w:val="single"/>
    </w:rPr>
  </w:style>
  <w:style w:type="paragraph" w:styleId="Style14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5">
    <w:name w:val="Указатель"/>
    <w:basedOn w:val="Normal"/>
    <w:qFormat/>
    <w:pPr>
      <w:suppressLineNumbers/>
    </w:pPr>
    <w:rPr>
      <w:rFonts w:cs="Lohit Devanagari"/>
    </w:rPr>
  </w:style>
  <w:style w:type="paragraph" w:styleId="ConsPlusNormal" w:default="1" w:customStyle="1">
    <w:name w:val="ConsPlusNormal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0"/>
      <w:sz w:val="24"/>
      <w:szCs w:val="20"/>
      <w:lang w:val="ru-RU" w:eastAsia="ru-RU" w:bidi="ar-SA"/>
    </w:rPr>
  </w:style>
  <w:style w:type="paragraph" w:styleId="ConsPlusNonformat" w:customStyle="1">
    <w:name w:val="ConsPlusNonformat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Title" w:customStyle="1">
    <w:name w:val="ConsPlusTitle"/>
    <w:qFormat/>
    <w:pPr>
      <w:widowControl w:val="false"/>
      <w:bidi w:val="0"/>
      <w:spacing w:lineRule="auto" w:line="240" w:before="0" w:after="0"/>
      <w:jc w:val="left"/>
    </w:pPr>
    <w:rPr>
      <w:rFonts w:ascii="Arial" w:hAnsi="Arial" w:cs="Arial" w:eastAsia="WenQuanYi Micro Hei"/>
      <w:b/>
      <w:color w:val="auto"/>
      <w:kern w:val="0"/>
      <w:sz w:val="24"/>
      <w:szCs w:val="20"/>
      <w:lang w:val="ru-RU" w:eastAsia="ru-RU" w:bidi="ar-SA"/>
    </w:rPr>
  </w:style>
  <w:style w:type="paragraph" w:styleId="ConsPlusCell" w:customStyle="1">
    <w:name w:val="ConsPlusCell"/>
    <w:qFormat/>
    <w:pPr>
      <w:widowControl w:val="false"/>
      <w:bidi w:val="0"/>
      <w:spacing w:lineRule="auto" w:line="240" w:before="0" w:after="0"/>
      <w:jc w:val="left"/>
    </w:pPr>
    <w:rPr>
      <w:rFonts w:ascii="Courier New" w:hAnsi="Courier New" w:cs="Courier New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DocList" w:customStyle="1">
    <w:name w:val="ConsPlusDocList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18"/>
      <w:szCs w:val="20"/>
      <w:lang w:val="ru-RU" w:eastAsia="ru-RU" w:bidi="ar-SA"/>
    </w:rPr>
  </w:style>
  <w:style w:type="paragraph" w:styleId="ConsPlusTitlePage" w:customStyle="1">
    <w:name w:val="ConsPlusTitlePage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20"/>
      <w:szCs w:val="20"/>
      <w:lang w:val="ru-RU" w:eastAsia="ru-RU" w:bidi="ar-SA"/>
    </w:rPr>
  </w:style>
  <w:style w:type="paragraph" w:styleId="ConsPlusJurTerm" w:customStyle="1">
    <w:name w:val="ConsPlusJurTerm"/>
    <w:qFormat/>
    <w:pPr>
      <w:widowControl w:val="false"/>
      <w:bidi w:val="0"/>
      <w:spacing w:lineRule="auto" w:line="240" w:before="0" w:after="0"/>
      <w:jc w:val="left"/>
    </w:pPr>
    <w:rPr>
      <w:rFonts w:ascii="Tahoma" w:hAnsi="Tahoma" w:cs="Tahoma" w:eastAsia="WenQuanYi Micro Hei"/>
      <w:color w:val="auto"/>
      <w:kern w:val="0"/>
      <w:sz w:val="26"/>
      <w:szCs w:val="20"/>
      <w:lang w:val="ru-RU" w:eastAsia="ru-RU" w:bidi="ar-SA"/>
    </w:rPr>
  </w:style>
  <w:style w:type="paragraph" w:styleId="ConsPlusTextList" w:customStyle="1">
    <w:name w:val="ConsPlusTextList"/>
    <w:qFormat/>
    <w:pPr>
      <w:widowControl w:val="false"/>
      <w:bidi w:val="0"/>
      <w:spacing w:lineRule="auto" w:line="240" w:before="0" w:after="0"/>
      <w:jc w:val="left"/>
    </w:pPr>
    <w:rPr>
      <w:rFonts w:ascii="Times New Roman" w:hAnsi="Times New Roman" w:cs="Times New Roman" w:eastAsia="WenQuanYi Micro Hei"/>
      <w:color w:val="auto"/>
      <w:kern w:val="0"/>
      <w:sz w:val="24"/>
      <w:szCs w:val="20"/>
      <w:lang w:val="ru-RU" w:eastAsia="ru-RU" w:bidi="ar-SA"/>
    </w:rPr>
  </w:style>
  <w:style w:type="paragraph" w:styleId="Style16">
    <w:name w:val="Колонтитул"/>
    <w:basedOn w:val="Normal"/>
    <w:qFormat/>
    <w:pPr/>
    <w:rPr/>
  </w:style>
  <w:style w:type="paragraph" w:styleId="Header">
    <w:name w:val="Header"/>
    <w:basedOn w:val="Style16"/>
    <w:pPr/>
    <w:rPr/>
  </w:style>
  <w:style w:type="paragraph" w:styleId="Footer">
    <w:name w:val="Footer"/>
    <w:basedOn w:val="Style16"/>
    <w:pPr/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hyperlink" Target="https://www.consultant.ru/" TargetMode="External"/><Relationship Id="rId4" Type="http://schemas.openxmlformats.org/officeDocument/2006/relationships/hyperlink" Target="https://www.consultant.ru/" TargetMode="External"/><Relationship Id="rId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19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0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1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2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3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4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5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6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7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8" Type="http://schemas.openxmlformats.org/officeDocument/2006/relationships/hyperlink" Target="../&#1047;&#1072;&#1075;&#1088;&#1091;&#1079;&#1082;&#1080;/%7B&#1050;&#1086;&#1085;&#1089;&#1091;&#1083;&#1100;&#1090;&#1072;&#1085;&#1090;&#1055;&#1083;&#1102;&#1089;%7D" TargetMode="External"/><Relationship Id="rId29" Type="http://schemas.openxmlformats.org/officeDocument/2006/relationships/header" Target="header1.xml"/><Relationship Id="rId30" Type="http://schemas.openxmlformats.org/officeDocument/2006/relationships/header" Target="header2.xml"/><Relationship Id="rId31" Type="http://schemas.openxmlformats.org/officeDocument/2006/relationships/footer" Target="footer1.xml"/><Relationship Id="rId32" Type="http://schemas.openxmlformats.org/officeDocument/2006/relationships/footer" Target="footer2.xml"/><Relationship Id="rId33" Type="http://schemas.openxmlformats.org/officeDocument/2006/relationships/fontTable" Target="fontTable.xml"/><Relationship Id="rId34" Type="http://schemas.openxmlformats.org/officeDocument/2006/relationships/settings" Target="settings.xml"/><Relationship Id="rId35" Type="http://schemas.openxmlformats.org/officeDocument/2006/relationships/theme" Target="theme/theme1.xml"/>
</Relationships>
</file>

<file path=word/_rels/foot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foot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1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_rels/header2.xml.rels><?xml version="1.0" encoding="UTF-8"?>
<Relationships xmlns="http://schemas.openxmlformats.org/package/2006/relationships"><Relationship Id="rId1" Type="http://schemas.openxmlformats.org/officeDocument/2006/relationships/hyperlink" Target="https://www.consultant.ru/" TargetMode="External"/>
</Relationships>
</file>

<file path=word/theme/theme1.xml><?xml version="1.0" encoding="utf-8"?>
<a:theme xmlns:a="http://schemas.openxmlformats.org/drawingml/2006/main" xmlns:r="http://schemas.openxmlformats.org/officeDocument/2006/relationships" name="Office Them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LibreOffice/7.6.7.2$Linux_X86_64 LibreOffice_project/60$Build-2</Application>
  <AppVersion>15.0000</AppVersion>
  <Pages>3</Pages>
  <Words>485</Words>
  <Characters>3665</Characters>
  <CharactersWithSpaces>4076</CharactersWithSpaces>
  <Paragraphs>79</Paragraphs>
  <Company>КонсультантПлюс Версия 4025.00.50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2026-03-05T13:06:03Z</dcterms:created>
  <dc:creator/>
  <dc:description/>
  <dc:language>ru-RU</dc:language>
  <cp:lastModifiedBy/>
  <cp:revision>0</cp:revision>
  <dc:subject/>
  <dc:title>Распоряжение Правительства Липецкой обл. от 27.07.2022 N 152-р
(ред. от 27.02.2026)
"Об утверждении состава правления территориального фонда обязательного медицинского страхования Липецкой области"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